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1" w:rsidRDefault="001D51D1" w:rsidP="0062471E">
      <w:pPr>
        <w:pStyle w:val="1"/>
        <w:rPr>
          <w:rFonts w:hint="eastAsia"/>
        </w:rPr>
      </w:pPr>
      <w:r w:rsidRPr="0062471E">
        <w:rPr>
          <w:rFonts w:hint="eastAsia"/>
        </w:rPr>
        <w:t>湖北</w:t>
      </w:r>
      <w:r w:rsidRPr="0062471E">
        <w:t xml:space="preserve"> 为档案馆工作定下新任务</w:t>
      </w:r>
    </w:p>
    <w:p w:rsidR="001D51D1" w:rsidRDefault="001D51D1" w:rsidP="001D51D1">
      <w:pPr>
        <w:ind w:firstLineChars="200" w:firstLine="420"/>
        <w:rPr>
          <w:rFonts w:hint="eastAsia"/>
        </w:rPr>
      </w:pPr>
      <w:r>
        <w:rPr>
          <w:rFonts w:hint="eastAsia"/>
        </w:rPr>
        <w:t>特约记者　徐早祥</w:t>
      </w:r>
    </w:p>
    <w:p w:rsidR="001D51D1" w:rsidRDefault="001D51D1" w:rsidP="001D51D1">
      <w:pPr>
        <w:ind w:firstLineChars="200" w:firstLine="420"/>
      </w:pPr>
      <w:r>
        <w:t>不久前，湖北省档案局馆召开全省档案安全暨档案馆工作会议。省档案局馆长黄国雄出席会议并讲话。</w:t>
      </w:r>
    </w:p>
    <w:p w:rsidR="001D51D1" w:rsidRDefault="001D51D1" w:rsidP="001D51D1">
      <w:pPr>
        <w:ind w:firstLineChars="200" w:firstLine="420"/>
      </w:pPr>
      <w:r>
        <w:t>会议回顾了</w:t>
      </w:r>
      <w:r>
        <w:t>5</w:t>
      </w:r>
      <w:r>
        <w:t>年来全省档案馆工作取得的成绩，提出了今后一个时期全省档案馆工作的发展目标和主要任务。</w:t>
      </w:r>
    </w:p>
    <w:p w:rsidR="001D51D1" w:rsidRDefault="001D51D1" w:rsidP="001D51D1">
      <w:pPr>
        <w:ind w:firstLineChars="200" w:firstLine="420"/>
      </w:pPr>
      <w:r>
        <w:t>会议要求，在档案大资源建设方面，全省各级档案局馆要大力实施档案资源建设倍增工程，尽快形成门类齐全、结构合理、质量优化、特色鲜明的</w:t>
      </w:r>
      <w:r>
        <w:t>“</w:t>
      </w:r>
      <w:r>
        <w:t>大档案</w:t>
      </w:r>
      <w:r>
        <w:t>”</w:t>
      </w:r>
      <w:r>
        <w:t>资源体系，到</w:t>
      </w:r>
      <w:r>
        <w:t>2020</w:t>
      </w:r>
      <w:r>
        <w:t>年，实现全省馆藏档案总量比</w:t>
      </w:r>
      <w:r>
        <w:t>2010</w:t>
      </w:r>
      <w:r>
        <w:t>年翻一番；抓好民生档案资源建设，重点收集整理民生领域的文件材料，力争在</w:t>
      </w:r>
      <w:r>
        <w:t>5</w:t>
      </w:r>
      <w:r>
        <w:t>年后，全省县级档案馆民生档案占比</w:t>
      </w:r>
      <w:r>
        <w:t>60%</w:t>
      </w:r>
      <w:r>
        <w:t>以上；加大特色档案资源建设，巩固方言、湖泊、传统村落等建档成果，大力实施家庭建档工程，积极开展非物质文化遗产等相关专题领域建档，加大城市记忆、红色记忆等档案资源建设力度，打造具有荆楚特色的档案资源精品。</w:t>
      </w:r>
    </w:p>
    <w:p w:rsidR="001D51D1" w:rsidRDefault="001D51D1" w:rsidP="001D51D1">
      <w:pPr>
        <w:ind w:firstLineChars="200" w:firstLine="420"/>
      </w:pPr>
      <w:r>
        <w:t>在档案资源开发利用方面，要服务大局，主动为学习贯彻党的十九大精神提供档案信息服务；紧盯财税、金融、农林等重大改革项目，及时跟进服务；深度挖掘档案资源的价值和内涵，为党委、政府决策提供参考；创新服务方式，以</w:t>
      </w:r>
      <w:r>
        <w:t>“</w:t>
      </w:r>
      <w:r>
        <w:t>互联网</w:t>
      </w:r>
      <w:r>
        <w:t>+</w:t>
      </w:r>
      <w:r>
        <w:t>服务</w:t>
      </w:r>
      <w:r>
        <w:t>”</w:t>
      </w:r>
      <w:r>
        <w:t>为载体推动档案资源共享；注重民生档案开发，深化民生档案基础信息数据库建设，加快建立民生档案信息资源社会共建共享机制和平台，使档案服务向基层延伸、向群众倾斜。</w:t>
      </w:r>
    </w:p>
    <w:p w:rsidR="001D51D1" w:rsidRDefault="001D51D1" w:rsidP="001D51D1">
      <w:pPr>
        <w:ind w:firstLineChars="200" w:firstLine="420"/>
      </w:pPr>
      <w:r>
        <w:t>在档案信息化建设方面，要加快数字档案馆建设，省档案馆要在</w:t>
      </w:r>
      <w:r>
        <w:t>3</w:t>
      </w:r>
      <w:r>
        <w:t>年内、市州级档案馆和全省县域经济</w:t>
      </w:r>
      <w:r>
        <w:t>20</w:t>
      </w:r>
      <w:r>
        <w:t>强的县级档案馆要在未来</w:t>
      </w:r>
      <w:r>
        <w:t>5</w:t>
      </w:r>
      <w:r>
        <w:t>年内建成数字档案馆；加快信息技术融合发展，积极利用大数据、智慧管理等技术加强档案数据资源的及时收集和有效积累，推进工作系统化、信息化、智能化；加强电子文件的归档、接收与管理。</w:t>
      </w:r>
    </w:p>
    <w:p w:rsidR="001D51D1" w:rsidRDefault="001D51D1" w:rsidP="001D51D1">
      <w:pPr>
        <w:ind w:firstLineChars="200" w:firstLine="420"/>
      </w:pPr>
      <w:r>
        <w:t>在档案馆舍建设方面，要高起点谋划馆舍建设，把档案馆建成既经典又实用的地标性建筑；切实加快中西部县级档案馆建设步伐，已下达投资计划的要及时开工建设，未纳入国家规划的要积极争取地方党委、政府支持，尽快纳入基建规划、落实建设用地和建设资金；坚持以人为本，积极拓展档案馆的社会功能，让档案馆建设成果更好地惠及百姓。</w:t>
      </w:r>
    </w:p>
    <w:p w:rsidR="001D51D1" w:rsidRDefault="001D51D1" w:rsidP="001D51D1">
      <w:pPr>
        <w:ind w:firstLineChars="200" w:firstLine="420"/>
      </w:pPr>
      <w:r>
        <w:t>在确保档案安全方面，要明确工作责任，对不认真履行第一责任的档案馆负责人要依法依规追究责任；经常性开展安全风险排查，查堵安全漏洞，推进档案安全隐患和问题的整改落实；建立健全</w:t>
      </w:r>
      <w:r>
        <w:t>“</w:t>
      </w:r>
      <w:r>
        <w:t>三位一体</w:t>
      </w:r>
      <w:r>
        <w:t>”</w:t>
      </w:r>
      <w:r>
        <w:t>的档案安全防范体系，加强对涉密档案的信息管理，确保档案实体安全、信息安全和利用安全。</w:t>
      </w:r>
    </w:p>
    <w:p w:rsidR="001D51D1" w:rsidRDefault="001D51D1" w:rsidP="001D51D1">
      <w:pPr>
        <w:ind w:firstLineChars="200" w:firstLine="420"/>
        <w:rPr>
          <w:rFonts w:hint="eastAsia"/>
        </w:rPr>
      </w:pPr>
      <w:r>
        <w:t>在激发干部队伍活力方面，要抓好培训工作，实施精准化的专业技术人才知识更新工程和人才引进工程，实行引才、育才和推送人才并重，培养引进档案馆事业发展急需的人才；发挥档案编研、档案修裱、档案数字化、档案鉴定等重大课题项目的示范引领作用，培养适应工作需要、实践经验丰富的</w:t>
      </w:r>
      <w:r>
        <w:t>“</w:t>
      </w:r>
      <w:r>
        <w:t>工匠型</w:t>
      </w:r>
      <w:r>
        <w:t>”</w:t>
      </w:r>
      <w:r>
        <w:t>档案技术人才；改革人才评价机制，努力造就一支政治强、业务精、作风硬、纪律严的高素质干部队伍，为档案馆事业发展注入新活力。</w:t>
      </w:r>
    </w:p>
    <w:p w:rsidR="001D51D1" w:rsidRDefault="001D51D1" w:rsidP="001D51D1">
      <w:pPr>
        <w:ind w:firstLineChars="200" w:firstLine="420"/>
        <w:jc w:val="right"/>
        <w:rPr>
          <w:rFonts w:hint="eastAsia"/>
        </w:rPr>
      </w:pPr>
      <w:r w:rsidRPr="0062471E">
        <w:rPr>
          <w:rFonts w:hint="eastAsia"/>
        </w:rPr>
        <w:t>中国档案报</w:t>
      </w:r>
      <w:r>
        <w:rPr>
          <w:rFonts w:hint="eastAsia"/>
        </w:rPr>
        <w:t>2017-12-5</w:t>
      </w:r>
    </w:p>
    <w:p w:rsidR="001D51D1" w:rsidRDefault="001D51D1" w:rsidP="009B2FC0">
      <w:pPr>
        <w:sectPr w:rsidR="001D51D1" w:rsidSect="009B2FC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42E46" w:rsidRDefault="00D42E46"/>
    <w:sectPr w:rsidR="00D42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51D1"/>
    <w:rsid w:val="001D51D1"/>
    <w:rsid w:val="00D4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D51D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D51D1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1D51D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Win10NeT.COM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2022-07-06T08:07:00Z</dcterms:created>
</cp:coreProperties>
</file>