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E4B" w:rsidRDefault="00493E4B" w:rsidP="006471ED">
      <w:pPr>
        <w:pStyle w:val="1"/>
        <w:rPr>
          <w:rFonts w:hint="eastAsia"/>
        </w:rPr>
      </w:pPr>
      <w:r w:rsidRPr="006471ED">
        <w:rPr>
          <w:rFonts w:hint="eastAsia"/>
        </w:rPr>
        <w:t>天津市公安局信访处：关于公安信访主动适应“网络时代”的思考</w:t>
      </w:r>
    </w:p>
    <w:p w:rsidR="00493E4B" w:rsidRDefault="00493E4B" w:rsidP="00493E4B">
      <w:pPr>
        <w:ind w:firstLineChars="200" w:firstLine="420"/>
      </w:pPr>
      <w:r>
        <w:rPr>
          <w:rFonts w:hint="eastAsia"/>
        </w:rPr>
        <w:t>当前，我国已进入全面信息化时代。如何利用信息化手段和新媒体的互动功能，及时了解社情、民意，高效化解社会矛盾、解决涉及群众切身利益问题，促进社会和谐稳定，提高群众满意度，是公安信访部门面临的新课题。近年来，天津市公安局在坚持深化“四级接待日”制度的同时，加快推进公安信访信息化建设，建立快捷高效的群众诉求表达新通道，积极探索网上交流、网下办理的工作模式，打造网上服务新平台，取得了明显的工作成效。</w:t>
      </w:r>
    </w:p>
    <w:p w:rsidR="00493E4B" w:rsidRDefault="00493E4B" w:rsidP="00493E4B">
      <w:pPr>
        <w:ind w:firstLineChars="200" w:firstLine="420"/>
      </w:pPr>
      <w:r>
        <w:t>一、打造</w:t>
      </w:r>
      <w:r>
        <w:t>“</w:t>
      </w:r>
      <w:r>
        <w:t>网上信访</w:t>
      </w:r>
      <w:r>
        <w:t>”</w:t>
      </w:r>
      <w:r>
        <w:t>平台，拓宽联系群众渠道</w:t>
      </w:r>
    </w:p>
    <w:p w:rsidR="00493E4B" w:rsidRDefault="00493E4B" w:rsidP="00493E4B">
      <w:pPr>
        <w:ind w:firstLineChars="200" w:firstLine="420"/>
      </w:pPr>
      <w:r>
        <w:t>2013</w:t>
      </w:r>
      <w:r>
        <w:t>年初，天津市公安局信访处设立网络信访科，专门负责办理群众网上信访投诉。一年来，累计办理群众通过人民网、北方网、国家投诉中心、天津警务网等平台反映的信访事项共</w:t>
      </w:r>
      <w:r>
        <w:t>1270</w:t>
      </w:r>
      <w:r>
        <w:t>件。其中，案件办理问题</w:t>
      </w:r>
      <w:r>
        <w:t>486</w:t>
      </w:r>
      <w:r>
        <w:t>件；控告申诉类</w:t>
      </w:r>
      <w:r>
        <w:t>110</w:t>
      </w:r>
      <w:r>
        <w:t>件；交通管理、户政管理、治安管理等问题</w:t>
      </w:r>
      <w:r>
        <w:t>488</w:t>
      </w:r>
      <w:r>
        <w:t>件；提出意见建议</w:t>
      </w:r>
      <w:r>
        <w:t>186</w:t>
      </w:r>
      <w:r>
        <w:t>件。工作中，我们摒弃以往较为繁琐的办理流程，运用</w:t>
      </w:r>
      <w:r>
        <w:t>“</w:t>
      </w:r>
      <w:r>
        <w:t>四分法</w:t>
      </w:r>
      <w:r>
        <w:t>”</w:t>
      </w:r>
      <w:r>
        <w:t>，加快网上信访的办理进度，确保群众诉求件件有着落，事事有回音。</w:t>
      </w:r>
    </w:p>
    <w:p w:rsidR="00493E4B" w:rsidRDefault="00493E4B" w:rsidP="00493E4B">
      <w:pPr>
        <w:ind w:firstLineChars="200" w:firstLine="420"/>
      </w:pPr>
      <w:r>
        <w:t>一是具体问题直接回复法。针对反映人诉求明确、信息完整真实的情况，立即组织针对性调查，在</w:t>
      </w:r>
      <w:r>
        <w:t>7</w:t>
      </w:r>
      <w:r>
        <w:t>日内将办理结果直接回复本人，对一时解决不了的问题，公开说明原因，随时通报工作进度。二是匿名问题甄别处理法。对反映人匿名举报或诉求表达模糊的，一方面责成有关单位对群众诉求调查甄别，依法处理；另一方面通过网络与信访人加强交流沟通，消除疑虑，引导建立另外的沟通渠道。三是热点问题舆情引导法。针对在舆论和网民中已形成热议的问题，及时在网络发布相关政策，开展释法明理宣传工作，以正面舆论消除负面影响。四是网络谣言依法处置法。对在网络</w:t>
      </w:r>
      <w:r>
        <w:rPr>
          <w:rFonts w:hint="eastAsia"/>
        </w:rPr>
        <w:t>中恶意制谣、传谣，诋毁、中伤，造成严重影响的违法行为，配合有关部门依法处置，维护正常的网络环境。</w:t>
      </w:r>
    </w:p>
    <w:p w:rsidR="00493E4B" w:rsidRDefault="00493E4B" w:rsidP="00493E4B">
      <w:pPr>
        <w:ind w:firstLineChars="200" w:firstLine="420"/>
      </w:pPr>
      <w:r>
        <w:t>二、当前</w:t>
      </w:r>
      <w:r>
        <w:t>“</w:t>
      </w:r>
      <w:r>
        <w:t>网上信访</w:t>
      </w:r>
      <w:r>
        <w:t>”</w:t>
      </w:r>
      <w:r>
        <w:t>面临的诸多挑战</w:t>
      </w:r>
    </w:p>
    <w:p w:rsidR="00493E4B" w:rsidRDefault="00493E4B" w:rsidP="00493E4B">
      <w:pPr>
        <w:ind w:firstLineChars="200" w:firstLine="420"/>
      </w:pPr>
      <w:r>
        <w:t>由于互联网具有开放性、时效性等特点，越来越多的群众第一时间将事件、信息发布在网络上，网上信访呈现大幅上升趋势，</w:t>
      </w:r>
      <w:r>
        <w:t>“</w:t>
      </w:r>
      <w:r>
        <w:t>网上</w:t>
      </w:r>
      <w:r>
        <w:t>”</w:t>
      </w:r>
      <w:r>
        <w:t>引领</w:t>
      </w:r>
      <w:r>
        <w:t>“</w:t>
      </w:r>
      <w:r>
        <w:t>网下</w:t>
      </w:r>
      <w:r>
        <w:t>”</w:t>
      </w:r>
      <w:r>
        <w:t>态势明显，网络已成为公安信访的新渠道、新阵地，也带来诸多工作挑战。</w:t>
      </w:r>
    </w:p>
    <w:p w:rsidR="00493E4B" w:rsidRDefault="00493E4B" w:rsidP="00493E4B">
      <w:pPr>
        <w:ind w:firstLineChars="200" w:firstLine="420"/>
      </w:pPr>
      <w:r>
        <w:t>一是重视程度有待进一步加强。少数单位对网上信访工作的重视程度低于传统信访工作，网上信访工作还只是停留于接收、转送、反馈层面上。二是办理质量还待进一步提高。有的单位开展网上信访工作过于简单和程式化，达不到让群众满意的目标。三是部分网上信访回复难度较大。部分群众出于保护个人隐私的考虑，不愿意提供真实姓名、住址、联系方式，以至于有些问题无法核实。还有个别群众散布虚假信息，给正常工作增加了难度。四是网络不相兼容问题突出。由于公安业务的特殊性，公安网络与政府网络实行物理隔离，无法相互兼容和资源共享，造成工作人员重复</w:t>
      </w:r>
      <w:r>
        <w:rPr>
          <w:rFonts w:hint="eastAsia"/>
        </w:rPr>
        <w:t>劳动，降低了工作效率。五是网上信访队伍建设还有待加强。特别是基层公安信访民警年龄结构偏大，信息化应用能力不高，不能与日趋发展的网上信访工作相适应，导致网上信访工作相对滞后。</w:t>
      </w:r>
    </w:p>
    <w:p w:rsidR="00493E4B" w:rsidRDefault="00493E4B" w:rsidP="00493E4B">
      <w:pPr>
        <w:ind w:firstLineChars="200" w:firstLine="420"/>
      </w:pPr>
      <w:r>
        <w:t>三、进一步加强</w:t>
      </w:r>
      <w:r>
        <w:t>“</w:t>
      </w:r>
      <w:r>
        <w:t>网上信访</w:t>
      </w:r>
      <w:r>
        <w:t>”</w:t>
      </w:r>
      <w:r>
        <w:t>的工作对策</w:t>
      </w:r>
    </w:p>
    <w:p w:rsidR="00493E4B" w:rsidRDefault="00493E4B" w:rsidP="00493E4B">
      <w:pPr>
        <w:ind w:firstLineChars="200" w:firstLine="420"/>
      </w:pPr>
      <w:r>
        <w:t>（一）更新传统思维，树立网上信访工作新理念。我局要求各级公安机关重视网络信访受理，正视网络信访内容，提高管理服务水平，打造亲民爱民形象。实践证明，公安机关做好网上信访工作，不仅方便群众反映问题，而且将矛盾化解在互联网上，引导群众更多的以电子信件的形式表达诉求，有效减少上访、越级访、集体访，确保民情、民意、民智顺畅上达，进而减少影响社会稳定与和谐的因素。</w:t>
      </w:r>
    </w:p>
    <w:p w:rsidR="00493E4B" w:rsidRDefault="00493E4B" w:rsidP="00493E4B">
      <w:pPr>
        <w:ind w:firstLineChars="200" w:firstLine="420"/>
      </w:pPr>
      <w:r>
        <w:t>（二）健全工作机制，推进网上信访常态化发展。一是健全完善</w:t>
      </w:r>
      <w:r>
        <w:t>“</w:t>
      </w:r>
      <w:r>
        <w:t>网上信访</w:t>
      </w:r>
      <w:r>
        <w:t>”</w:t>
      </w:r>
      <w:r>
        <w:t>信息采集、审核、登记、研判、分类、交（转）办、回复的工作机制，实现网上和网下、网内和网外信访信息的结合，避免多头办理和重复办理，节约行政资源。二是建立网上信访工作绩效考评制度。将网上信访工作绩效纳入公安机关信访工作和执法质量考评体系。三是建立网上信访预警制度。按照不同的网上信访类别，明确信访预警的认定标准。四是建立跟踪督办、审查制度。及时了解和掌握信访问题的处理进展情况，督促相关责任单位履行法定告知和书面答复等义务，避免群众因未及时收到回</w:t>
      </w:r>
      <w:r>
        <w:rPr>
          <w:rFonts w:hint="eastAsia"/>
        </w:rPr>
        <w:t>音而重复信访。</w:t>
      </w:r>
    </w:p>
    <w:p w:rsidR="00493E4B" w:rsidRDefault="00493E4B" w:rsidP="00493E4B">
      <w:pPr>
        <w:ind w:firstLineChars="200" w:firstLine="420"/>
      </w:pPr>
      <w:r>
        <w:t>（三）做好网下信访，实现网上网下良性互动。在重视网上信访的同时，也要清醒的认识到，传统信访形式仍然是我们开展工作的有效途径，是我们及时了解和掌握群众疾苦的重要窗口，也是我们及时洞察和反馈网上信访效果的最佳渠道。因此，公安信访部门必须把网上信访和网下信访有机地结合起来，达到信访工作的最佳效果。</w:t>
      </w:r>
    </w:p>
    <w:p w:rsidR="00493E4B" w:rsidRDefault="00493E4B" w:rsidP="00493E4B">
      <w:pPr>
        <w:ind w:firstLineChars="200" w:firstLine="420"/>
      </w:pPr>
      <w:r>
        <w:t>（四）规范执法行为，从源头预防和减少网上信访。越来越多的群众选择在网络上表达诉求，寻求支持，一旦处理失当，极易引发</w:t>
      </w:r>
      <w:r>
        <w:t>“</w:t>
      </w:r>
      <w:r>
        <w:t>网络群体事件</w:t>
      </w:r>
      <w:r>
        <w:t>”</w:t>
      </w:r>
      <w:r>
        <w:t>，给现实社会造成危害。因此，只有不断推进执法规范化建设，不断提高全局民警理性平和、文明执法的工作能力，才能从源头上预防和减少因执法不公等问题引发的问题。</w:t>
      </w:r>
    </w:p>
    <w:p w:rsidR="00493E4B" w:rsidRDefault="00493E4B" w:rsidP="00493E4B">
      <w:pPr>
        <w:ind w:firstLineChars="200" w:firstLine="420"/>
        <w:rPr>
          <w:rFonts w:hint="eastAsia"/>
        </w:rPr>
      </w:pPr>
      <w:r>
        <w:t>（五）提高综合能力，培养高素质信访工作队伍。做好公安网上信访工作，当务之急必须提高网上信访工作人员的综合能力，要既熟悉信访法律政策，又精通网络技术，熟练网上查办等操作。要将网上信访工作应用培训作为一项基础性、长效性、战略性的工作来抓，保证信访队伍在思想上和技术上的先进性，使之更好的胜任新时期公安网上信访工作。</w:t>
      </w:r>
    </w:p>
    <w:p w:rsidR="00493E4B" w:rsidRDefault="00493E4B" w:rsidP="006471ED">
      <w:pPr>
        <w:jc w:val="right"/>
        <w:rPr>
          <w:rFonts w:hint="eastAsia"/>
        </w:rPr>
      </w:pPr>
      <w:r w:rsidRPr="006471ED">
        <w:rPr>
          <w:rFonts w:hint="eastAsia"/>
        </w:rPr>
        <w:t>人民网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10"/>
          <w:attr w:name="Year" w:val="2020"/>
        </w:smartTagPr>
        <w:r>
          <w:rPr>
            <w:rFonts w:hint="eastAsia"/>
          </w:rPr>
          <w:t>2020-10-24</w:t>
        </w:r>
      </w:smartTag>
    </w:p>
    <w:p w:rsidR="00493E4B" w:rsidRDefault="00493E4B" w:rsidP="00BD2100">
      <w:pPr>
        <w:sectPr w:rsidR="00493E4B" w:rsidSect="00BD210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46F87" w:rsidRDefault="00C46F87"/>
    <w:sectPr w:rsidR="00C46F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3E4B"/>
    <w:rsid w:val="00493E4B"/>
    <w:rsid w:val="00C46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93E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93E4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93E4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1819</Characters>
  <Application>Microsoft Office Word</Application>
  <DocSecurity>0</DocSecurity>
  <Lines>15</Lines>
  <Paragraphs>4</Paragraphs>
  <ScaleCrop>false</ScaleCrop>
  <Company>微软中国</Company>
  <LinksUpToDate>false</LinksUpToDate>
  <CharactersWithSpaces>2134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2022-07-05T08:42:00Z</dcterms:created>
</cp:coreProperties>
</file>