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88B" w:rsidRDefault="002B088B" w:rsidP="00CC135E">
      <w:pPr>
        <w:pStyle w:val="1"/>
      </w:pPr>
      <w:r w:rsidRPr="00CC135E">
        <w:rPr>
          <w:rFonts w:hint="eastAsia"/>
        </w:rPr>
        <w:t>渭南多措并举</w:t>
      </w:r>
      <w:r w:rsidRPr="00CC135E">
        <w:t xml:space="preserve"> 扎实推进 整治网络违法有害信息 营造清朗干净网络空间</w:t>
      </w:r>
    </w:p>
    <w:p w:rsidR="002B088B" w:rsidRDefault="002B088B" w:rsidP="002B088B">
      <w:pPr>
        <w:ind w:firstLineChars="200" w:firstLine="420"/>
      </w:pPr>
      <w:r>
        <w:rPr>
          <w:rFonts w:hint="eastAsia"/>
        </w:rPr>
        <w:t>近年来，高新区网信办认真贯彻落实习总书记关于网络强国战略思想系列重要论述和讲话精神，按照中省市“治乱净网、强基固本”工作总体要求，搭建“互联网违法和有害信息举报平台”，积极开展整治网络违法有害信息、营造清朗干净网络空间专项工作，不断强化互联网监管及违法有害信息受理处置工作力度，使网络违法和有害信息打击工作更快、更准、更深入人心。</w:t>
      </w:r>
    </w:p>
    <w:p w:rsidR="002B088B" w:rsidRDefault="002B088B" w:rsidP="002B088B">
      <w:pPr>
        <w:ind w:firstLineChars="200" w:firstLine="420"/>
      </w:pPr>
      <w:r>
        <w:rPr>
          <w:rFonts w:hint="eastAsia"/>
        </w:rPr>
        <w:t>提高站位，搭建有害信息举报平台</w:t>
      </w:r>
    </w:p>
    <w:p w:rsidR="002B088B" w:rsidRDefault="002B088B" w:rsidP="002B088B">
      <w:pPr>
        <w:ind w:firstLineChars="200" w:firstLine="420"/>
      </w:pPr>
      <w:r>
        <w:rPr>
          <w:rFonts w:hint="eastAsia"/>
        </w:rPr>
        <w:t>随着互联网的迅猛发展，网络信息安全成为国家治理体系和治理能力现代化进程中不可或缺的重要组成部分。习总书记指出，网络空间是亿万民众的共同精神家园，网络空间天朗气清、生态良好才符合广大人民的根本利益。“网络空间不是法外之地”，这句话虽然耳熟能详，但并非人人都能深刻领会和准确把握。个别网民情绪化、偏见化、极端化地宣泄和发布一些针对党和政府、英雄人物、民族宗教等方面的不实有害信息，在网络上造成了很大的负面影响和不良后果。为此，我们把问题变课题、把想法变办法、把成果变成效，筑牢网络信息安全“防火墙”，第一时间向社会公布高新区互联网违法和有害信息举报投诉电话和邮箱，搭建“互联网违法和有害信息举报平台”，及时受理处置公众和网民投诉举报的相关问题，做好问题处理结果的反馈和上报，做到了“件件有着落”“事事有回音”，受到了广大网民和上级部门的认可和肯定。</w:t>
      </w:r>
    </w:p>
    <w:p w:rsidR="002B088B" w:rsidRDefault="002B088B" w:rsidP="002B088B">
      <w:pPr>
        <w:ind w:firstLineChars="200" w:firstLine="420"/>
      </w:pPr>
      <w:r>
        <w:rPr>
          <w:rFonts w:hint="eastAsia"/>
        </w:rPr>
        <w:t>敢于亮剑，掌握网络谣言治理“主动权”</w:t>
      </w:r>
    </w:p>
    <w:p w:rsidR="002B088B" w:rsidRDefault="002B088B" w:rsidP="002B088B">
      <w:pPr>
        <w:ind w:firstLineChars="200" w:firstLine="420"/>
      </w:pPr>
      <w:r>
        <w:rPr>
          <w:rFonts w:hint="eastAsia"/>
        </w:rPr>
        <w:t>在网络空间里，一个事件的发生往往是“真相还未出门，谣言已走遍世界”。针对这一情况，我们建立“网络谣言辟谣平台”，创新优化协调联动机制，开辟线上线下联动模式，在举报线索的联动研判处置和网络谣言的打击辟谣方面形成合力。新冠肺炎疫情爆发伊始，我们在网站和新媒体平台上开设了“新型冠状病毒感染肺炎防控专题”“疫情防控辟谣专区”等专题专栏，有效遏制了相关谣言蔓延扩散。截止目前，共依法依规约谈处置问题网站及公众号</w:t>
      </w:r>
      <w:r>
        <w:t>8</w:t>
      </w:r>
      <w:r>
        <w:t>次，屏蔽不良账号</w:t>
      </w:r>
      <w:r>
        <w:t>20</w:t>
      </w:r>
      <w:r>
        <w:t>余个，处置违法有害信息</w:t>
      </w:r>
      <w:r>
        <w:t>436</w:t>
      </w:r>
      <w:r>
        <w:t>余条，组织发布辟谣信息</w:t>
      </w:r>
      <w:r>
        <w:t>138</w:t>
      </w:r>
      <w:r>
        <w:t>余条。这些数字的背后，体现了我区</w:t>
      </w:r>
      <w:r>
        <w:rPr>
          <w:rFonts w:hint="eastAsia"/>
        </w:rPr>
        <w:t>网络环境日趋改善</w:t>
      </w:r>
      <w:r>
        <w:t>,</w:t>
      </w:r>
      <w:r>
        <w:t>网络空间更加清朗。</w:t>
      </w:r>
    </w:p>
    <w:p w:rsidR="002B088B" w:rsidRDefault="002B088B" w:rsidP="002B088B">
      <w:pPr>
        <w:ind w:firstLineChars="200" w:firstLine="420"/>
      </w:pPr>
      <w:r>
        <w:rPr>
          <w:rFonts w:hint="eastAsia"/>
        </w:rPr>
        <w:t>行稳致远，画好网上网下“同心圆”</w:t>
      </w:r>
    </w:p>
    <w:p w:rsidR="002B088B" w:rsidRDefault="002B088B" w:rsidP="002B088B">
      <w:pPr>
        <w:ind w:firstLineChars="200" w:firstLine="420"/>
      </w:pPr>
      <w:r>
        <w:rPr>
          <w:rFonts w:hint="eastAsia"/>
        </w:rPr>
        <w:t>路虽远行则将至，事虽难做则必成。网络空间治理是系统工程，是一场“持久战”，需要久久为功。今年是建党</w:t>
      </w:r>
      <w:r>
        <w:t>100</w:t>
      </w:r>
      <w:r>
        <w:t>周年和</w:t>
      </w:r>
      <w:r>
        <w:t>“</w:t>
      </w:r>
      <w:r>
        <w:t>十四五</w:t>
      </w:r>
      <w:r>
        <w:t>”</w:t>
      </w:r>
      <w:r>
        <w:t>开局起步之年</w:t>
      </w:r>
      <w:r>
        <w:t>,</w:t>
      </w:r>
      <w:r>
        <w:t>我们将结合</w:t>
      </w:r>
      <w:r>
        <w:t>“</w:t>
      </w:r>
      <w:r>
        <w:t>网上历史虚无主义</w:t>
      </w:r>
      <w:r>
        <w:t>”</w:t>
      </w:r>
      <w:r>
        <w:t>专项整治活动，持续推进互联网违法和有害信息治理工作，进一步完善举报联动机制、信息沟通机制、发现处置机制，对发布赌博类、诈骗类、色情类等有害信息的网站和公众号，联合有关部门依法依规进行整治查处，调动各方积极性，扩充网络文明监督员队伍，组织动员辖区广大群众积极参与网络空间治理，实现</w:t>
      </w:r>
      <w:r>
        <w:t>“</w:t>
      </w:r>
      <w:r>
        <w:t>同心圆</w:t>
      </w:r>
      <w:r>
        <w:t>”</w:t>
      </w:r>
      <w:r>
        <w:t>，为我区经济高质量发展、</w:t>
      </w:r>
      <w:r>
        <w:t>“</w:t>
      </w:r>
      <w:r>
        <w:t>十四运</w:t>
      </w:r>
      <w:r>
        <w:t>”</w:t>
      </w:r>
      <w:r>
        <w:t>成功举办提供强有力的网络安</w:t>
      </w:r>
      <w:r>
        <w:rPr>
          <w:rFonts w:hint="eastAsia"/>
        </w:rPr>
        <w:t>全保障，以优异成绩庆祝建党</w:t>
      </w:r>
      <w:r>
        <w:t>100</w:t>
      </w:r>
      <w:r>
        <w:t>周年。</w:t>
      </w:r>
    </w:p>
    <w:p w:rsidR="002B088B" w:rsidRDefault="002B088B" w:rsidP="00CC135E">
      <w:pPr>
        <w:jc w:val="right"/>
      </w:pPr>
      <w:r w:rsidRPr="00CC135E">
        <w:rPr>
          <w:rFonts w:hint="eastAsia"/>
        </w:rPr>
        <w:t>高新区网信办</w:t>
      </w:r>
      <w:r>
        <w:rPr>
          <w:rFonts w:hint="eastAsia"/>
        </w:rPr>
        <w:t xml:space="preserve"> 2021-4-26</w:t>
      </w:r>
    </w:p>
    <w:p w:rsidR="002B088B" w:rsidRDefault="002B088B" w:rsidP="001F7661">
      <w:pPr>
        <w:sectPr w:rsidR="002B088B" w:rsidSect="001F7661">
          <w:type w:val="continuous"/>
          <w:pgSz w:w="11906" w:h="16838"/>
          <w:pgMar w:top="1644" w:right="1236" w:bottom="1418" w:left="1814" w:header="851" w:footer="907" w:gutter="0"/>
          <w:pgNumType w:start="1"/>
          <w:cols w:space="720"/>
          <w:docGrid w:type="lines" w:linePitch="341" w:charSpace="2373"/>
        </w:sectPr>
      </w:pPr>
    </w:p>
    <w:p w:rsidR="005D4F12" w:rsidRDefault="005D4F12"/>
    <w:sectPr w:rsidR="005D4F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B088B"/>
    <w:rsid w:val="002B088B"/>
    <w:rsid w:val="005D4F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08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08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178</Words>
  <Characters>1017</Characters>
  <Application>Microsoft Office Word</Application>
  <DocSecurity>0</DocSecurity>
  <Lines>8</Lines>
  <Paragraphs>2</Paragraphs>
  <ScaleCrop>false</ScaleCrop>
  <Company>微软中国</Company>
  <LinksUpToDate>false</LinksUpToDate>
  <CharactersWithSpaces>1193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2022-09-13T08:59:00Z</dcterms:created>
</cp:coreProperties>
</file>