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36B" w:rsidRDefault="00A6336B" w:rsidP="008569C1">
      <w:pPr>
        <w:pStyle w:val="1"/>
        <w:spacing w:line="247" w:lineRule="auto"/>
        <w:rPr>
          <w:rFonts w:hint="eastAsia"/>
        </w:rPr>
      </w:pPr>
      <w:r>
        <w:rPr>
          <w:rFonts w:hint="eastAsia"/>
        </w:rPr>
        <w:t>华宁县:</w:t>
      </w:r>
      <w:r w:rsidRPr="005C2DD1">
        <w:rPr>
          <w:rFonts w:hint="eastAsia"/>
        </w:rPr>
        <w:t>档案信息开发股</w:t>
      </w:r>
      <w:r w:rsidRPr="005C2DD1">
        <w:t>2017年上半年工作总结</w:t>
      </w:r>
    </w:p>
    <w:p w:rsidR="00A6336B" w:rsidRDefault="00A6336B" w:rsidP="00A6336B">
      <w:pPr>
        <w:spacing w:line="247" w:lineRule="auto"/>
        <w:ind w:firstLineChars="200" w:firstLine="420"/>
      </w:pPr>
      <w:r>
        <w:rPr>
          <w:rFonts w:hint="eastAsia"/>
        </w:rPr>
        <w:t>档案信息化建设是档案部门的一项基础性工作，是档案工作迈向现代化的必由之路，是档案部门落实科学发展观的重要举措。</w:t>
      </w:r>
      <w:r>
        <w:t>2017</w:t>
      </w:r>
      <w:r>
        <w:t>年，华宁县档案局根据档案事业发展的客观需要，结合局馆实际，始终把加强档案信息化建设作为档案事业中的一项重要工作来抓，适时规划，突出重点、有序推进，不断增强档案工作服务经济社会发展的能力，着力实现档案信息的社会共享。现将上半年的工作情况总结如下：</w:t>
      </w:r>
    </w:p>
    <w:p w:rsidR="00A6336B" w:rsidRDefault="00A6336B" w:rsidP="00A6336B">
      <w:pPr>
        <w:spacing w:line="247" w:lineRule="auto"/>
        <w:ind w:firstLineChars="200" w:firstLine="420"/>
      </w:pPr>
      <w:r>
        <w:t>一、加大投入，夯实基础</w:t>
      </w:r>
    </w:p>
    <w:p w:rsidR="00A6336B" w:rsidRDefault="00A6336B" w:rsidP="00A6336B">
      <w:pPr>
        <w:spacing w:line="247" w:lineRule="auto"/>
        <w:ind w:firstLineChars="200" w:firstLine="420"/>
      </w:pPr>
      <w:r>
        <w:t>2017</w:t>
      </w:r>
      <w:r>
        <w:t>年，我局投入</w:t>
      </w:r>
      <w:r>
        <w:t>15</w:t>
      </w:r>
      <w:r>
        <w:t>万余元，添置计算机、扫描仪、扫描软件、刻录机、数码相机等相关数码设备，极大的改善了我局的信息化硬件设施，促进了我局档案信息化工作的发展。与此同时，为了实现档案馆、档案室在业务上相互衔接，便于机读档案目录和电子档案的移交，县直各单位综合档案室档案管理软件使用率达</w:t>
      </w:r>
      <w:r>
        <w:t>100%</w:t>
      </w:r>
      <w:r>
        <w:t>，其它基础设施也在逐步完善之中，自身档案室与县档案馆信息化建设同步设计、同步实施、同步达标。</w:t>
      </w:r>
    </w:p>
    <w:p w:rsidR="00A6336B" w:rsidRDefault="00A6336B" w:rsidP="00A6336B">
      <w:pPr>
        <w:spacing w:line="247" w:lineRule="auto"/>
        <w:ind w:firstLineChars="200" w:firstLine="420"/>
      </w:pPr>
      <w:r>
        <w:t>二、分步实施，档案数字化建设初具规模</w:t>
      </w:r>
    </w:p>
    <w:p w:rsidR="00A6336B" w:rsidRDefault="00A6336B" w:rsidP="00A6336B">
      <w:pPr>
        <w:spacing w:line="247" w:lineRule="auto"/>
        <w:ind w:firstLineChars="200" w:firstLine="420"/>
      </w:pPr>
      <w:r>
        <w:rPr>
          <w:rFonts w:hint="eastAsia"/>
        </w:rPr>
        <w:t>档案目录数字化是档案信息化建设的先行基础工作，也是数字化档案馆（室）建设的必备条件。我们优先突出服务重点，为了使老百姓能及时享受到党和国家出台的一系列惠民政策，我局把便民利民惠民作为此项工作的出发点和落脚点，重点把馆藏的民生档案目录先行数字化录入。截止目前，已录入馆藏档案目录案卷级</w:t>
      </w:r>
      <w:r>
        <w:t>42402</w:t>
      </w:r>
      <w:r>
        <w:t>条、文件级</w:t>
      </w:r>
      <w:r>
        <w:t>631609</w:t>
      </w:r>
      <w:r>
        <w:t>条，大大方便了我县人民群众的查找利用，也为我馆档案信息资源数据库的建设打下了坚实的基础。同时，今年我局投入</w:t>
      </w:r>
      <w:r>
        <w:t>40</w:t>
      </w:r>
      <w:r>
        <w:t>万元资金，对馆藏部分利用率较高的纸质档案及珍贵档案进行数字化加工，上半年，共全文扫描档案</w:t>
      </w:r>
      <w:r>
        <w:t>10</w:t>
      </w:r>
      <w:r>
        <w:t>个全宗</w:t>
      </w:r>
      <w:r>
        <w:t>983348</w:t>
      </w:r>
      <w:r>
        <w:t>页，累计扫描</w:t>
      </w:r>
      <w:r>
        <w:t>1649333</w:t>
      </w:r>
      <w:r>
        <w:t>页。</w:t>
      </w:r>
    </w:p>
    <w:p w:rsidR="00A6336B" w:rsidRDefault="00A6336B" w:rsidP="00A6336B">
      <w:pPr>
        <w:spacing w:line="247" w:lineRule="auto"/>
        <w:ind w:firstLineChars="200" w:firstLine="420"/>
      </w:pPr>
      <w:r>
        <w:t>三、加强电子档案接收，丰富数字档案资源</w:t>
      </w:r>
    </w:p>
    <w:p w:rsidR="00A6336B" w:rsidRDefault="00A6336B" w:rsidP="00A6336B">
      <w:pPr>
        <w:spacing w:line="247" w:lineRule="auto"/>
        <w:ind w:firstLineChars="200" w:firstLine="420"/>
      </w:pPr>
      <w:r>
        <w:rPr>
          <w:rFonts w:hint="eastAsia"/>
        </w:rPr>
        <w:t>为丰富档案馆数字档案资源，也为今后创建数字档案室，更好地为机关提供档案共享服务，积极开展到期电子档案移交进馆工作。上半年，共接收发改局、交通局、县委党校等</w:t>
      </w:r>
      <w:r>
        <w:t>7</w:t>
      </w:r>
      <w:r>
        <w:t>个全宗电子档案数据案卷级目录</w:t>
      </w:r>
      <w:r>
        <w:t>4336</w:t>
      </w:r>
      <w:r>
        <w:t>条、文件级目录</w:t>
      </w:r>
      <w:r>
        <w:t>16979</w:t>
      </w:r>
      <w:r>
        <w:t>条、原文</w:t>
      </w:r>
      <w:r>
        <w:t>17150</w:t>
      </w:r>
      <w:r>
        <w:t>个</w:t>
      </w:r>
      <w:r>
        <w:t>301791</w:t>
      </w:r>
      <w:r>
        <w:t>页。</w:t>
      </w:r>
    </w:p>
    <w:p w:rsidR="00A6336B" w:rsidRDefault="00A6336B" w:rsidP="00A6336B">
      <w:pPr>
        <w:spacing w:line="247" w:lineRule="auto"/>
        <w:ind w:firstLineChars="200" w:firstLine="420"/>
      </w:pPr>
      <w:r>
        <w:t>四、加强安全保密管理，做好数据备份</w:t>
      </w:r>
    </w:p>
    <w:p w:rsidR="00A6336B" w:rsidRDefault="00A6336B" w:rsidP="00A6336B">
      <w:pPr>
        <w:spacing w:line="247" w:lineRule="auto"/>
        <w:ind w:firstLineChars="200" w:firstLine="420"/>
      </w:pPr>
      <w:r>
        <w:rPr>
          <w:rFonts w:hint="eastAsia"/>
        </w:rPr>
        <w:t>为加强局馆计算机信息系统的安全保密管理，制定了本局《计算机信息系统的安全和保密管理规定》，规范管理馆藏档案电子数据，做到专人专机专用，数据的导入导出使用专门的移动存储设备，从源头上防止病毒和数据的丢失；及时存储备份产生的全文数据，做到所有馆藏档案电子数据光盘一式两套，一套封存，一套利用。</w:t>
      </w:r>
    </w:p>
    <w:p w:rsidR="00A6336B" w:rsidRDefault="00A6336B" w:rsidP="00A6336B">
      <w:pPr>
        <w:spacing w:line="247" w:lineRule="auto"/>
        <w:ind w:firstLineChars="200" w:firstLine="420"/>
      </w:pPr>
      <w:r>
        <w:t>五、存在问题及下一步工作计划</w:t>
      </w:r>
    </w:p>
    <w:p w:rsidR="00A6336B" w:rsidRDefault="00A6336B" w:rsidP="00A6336B">
      <w:pPr>
        <w:spacing w:line="247" w:lineRule="auto"/>
        <w:ind w:firstLineChars="200" w:firstLine="420"/>
      </w:pPr>
      <w:r>
        <w:rPr>
          <w:rFonts w:hint="eastAsia"/>
        </w:rPr>
        <w:t>回顾上半年我局档案信息化建设工作，虽取得了一定成绩，但仍有很多不足，主要表现在：管理水平、服务手段等与档案信息化快速发展的要求还不相适应，开发利用档案信息资源为县委县政府中心工作及经济社会发展服务的能力还有待不断增强。下一步，我局将不断加快馆藏档案数字化进程，不断提升档案信息利用率，更好地服务社会大众。</w:t>
      </w:r>
    </w:p>
    <w:p w:rsidR="00A6336B" w:rsidRDefault="00A6336B" w:rsidP="00A6336B">
      <w:pPr>
        <w:spacing w:line="247" w:lineRule="auto"/>
        <w:ind w:firstLineChars="200" w:firstLine="420"/>
      </w:pPr>
      <w:r>
        <w:t>一是监督指导全县各立档单位档案信息化建设和电子档案管理工作，继续抓好电子档案接收进馆工作；</w:t>
      </w:r>
    </w:p>
    <w:p w:rsidR="00A6336B" w:rsidRDefault="00A6336B" w:rsidP="00A6336B">
      <w:pPr>
        <w:spacing w:line="247" w:lineRule="auto"/>
        <w:ind w:firstLineChars="200" w:firstLine="420"/>
      </w:pPr>
      <w:r>
        <w:t>二是做好县档案馆馆藏档案数字化及馆藏历史档案目录制作的组织、管理和验收，按期完成年内扫描不少于</w:t>
      </w:r>
      <w:r>
        <w:t>200</w:t>
      </w:r>
      <w:r>
        <w:t>万页的任务；</w:t>
      </w:r>
    </w:p>
    <w:p w:rsidR="00A6336B" w:rsidRDefault="00A6336B" w:rsidP="00A6336B">
      <w:pPr>
        <w:spacing w:line="247" w:lineRule="auto"/>
        <w:ind w:firstLineChars="200" w:firstLine="420"/>
        <w:rPr>
          <w:rFonts w:hint="eastAsia"/>
        </w:rPr>
      </w:pPr>
      <w:r>
        <w:t>三是定期做好档案数据的维护和备份，按省市要求做好档案数据异地备份相关工作。</w:t>
      </w:r>
    </w:p>
    <w:p w:rsidR="00A6336B" w:rsidRDefault="00A6336B" w:rsidP="00A6336B">
      <w:pPr>
        <w:spacing w:line="247" w:lineRule="auto"/>
        <w:ind w:firstLineChars="200" w:firstLine="420"/>
        <w:jc w:val="right"/>
        <w:rPr>
          <w:rFonts w:hint="eastAsia"/>
        </w:rPr>
      </w:pPr>
      <w:r w:rsidRPr="005C2DD1">
        <w:rPr>
          <w:rFonts w:hint="eastAsia"/>
        </w:rPr>
        <w:t>华宁县人民政府</w:t>
      </w:r>
      <w:r>
        <w:rPr>
          <w:rFonts w:hint="eastAsia"/>
        </w:rPr>
        <w:t>2017-7-7</w:t>
      </w:r>
    </w:p>
    <w:p w:rsidR="00A6336B" w:rsidRDefault="00A6336B" w:rsidP="00EA0656">
      <w:pPr>
        <w:sectPr w:rsidR="00A6336B" w:rsidSect="00EA0656">
          <w:type w:val="continuous"/>
          <w:pgSz w:w="11906" w:h="16838" w:code="9"/>
          <w:pgMar w:top="1644" w:right="1236" w:bottom="1418" w:left="1814" w:header="851" w:footer="907" w:gutter="0"/>
          <w:pgNumType w:start="1"/>
          <w:cols w:space="425"/>
          <w:docGrid w:type="lines" w:linePitch="341" w:charSpace="2373"/>
        </w:sectPr>
      </w:pPr>
    </w:p>
    <w:p w:rsidR="006329D5" w:rsidRDefault="006329D5"/>
    <w:sectPr w:rsidR="006329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336B"/>
    <w:rsid w:val="006329D5"/>
    <w:rsid w:val="00A633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633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336B"/>
    <w:rPr>
      <w:rFonts w:ascii="黑体" w:eastAsia="黑体" w:hAnsi="宋体" w:cs="Times New Roman"/>
      <w:b/>
      <w:kern w:val="36"/>
      <w:sz w:val="32"/>
      <w:szCs w:val="32"/>
    </w:rPr>
  </w:style>
  <w:style w:type="paragraph" w:customStyle="1" w:styleId="Char2CharCharChar">
    <w:name w:val="Char2 Char Char Char"/>
    <w:basedOn w:val="a"/>
    <w:autoRedefine/>
    <w:rsid w:val="00A633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1149</Characters>
  <Application>Microsoft Office Word</Application>
  <DocSecurity>0</DocSecurity>
  <Lines>9</Lines>
  <Paragraphs>2</Paragraphs>
  <ScaleCrop>false</ScaleCrop>
  <Company>Win10NeT.COM</Company>
  <LinksUpToDate>false</LinksUpToDate>
  <CharactersWithSpaces>1348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