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E2E" w:rsidRDefault="00323E2E" w:rsidP="005E380E">
      <w:pPr>
        <w:pStyle w:val="1"/>
        <w:spacing w:line="245" w:lineRule="auto"/>
        <w:rPr>
          <w:rFonts w:hint="eastAsia"/>
        </w:rPr>
      </w:pPr>
      <w:r w:rsidRPr="001176A4">
        <w:rPr>
          <w:rFonts w:hint="eastAsia"/>
        </w:rPr>
        <w:t>岑溪市创建国家一级档案馆的工作实践与思考</w:t>
      </w:r>
    </w:p>
    <w:p w:rsidR="00323E2E" w:rsidRDefault="00323E2E" w:rsidP="00323E2E">
      <w:pPr>
        <w:spacing w:line="245" w:lineRule="auto"/>
        <w:ind w:firstLineChars="200" w:firstLine="420"/>
      </w:pPr>
      <w:r>
        <w:rPr>
          <w:rFonts w:hint="eastAsia"/>
        </w:rPr>
        <w:t>溪市的档案工作抢抓机遇促创新，实现了一个质的跨越。</w:t>
      </w:r>
    </w:p>
    <w:p w:rsidR="00323E2E" w:rsidRDefault="00323E2E" w:rsidP="00323E2E">
      <w:pPr>
        <w:spacing w:line="245" w:lineRule="auto"/>
        <w:ind w:firstLineChars="200" w:firstLine="420"/>
      </w:pPr>
      <w:r>
        <w:t>一、创建工作遇到的主要问题</w:t>
      </w:r>
    </w:p>
    <w:p w:rsidR="00323E2E" w:rsidRDefault="00323E2E" w:rsidP="00323E2E">
      <w:pPr>
        <w:spacing w:line="245" w:lineRule="auto"/>
        <w:ind w:firstLineChars="200" w:firstLine="420"/>
      </w:pPr>
      <w:r>
        <w:t>（一）思想观念保守，主动革新意识不强。创建初期，档案部门的干部职工或多或少都抱有一种档案部门是</w:t>
      </w:r>
      <w:r>
        <w:t>“</w:t>
      </w:r>
      <w:r>
        <w:t>弱势部门</w:t>
      </w:r>
      <w:r>
        <w:t>”</w:t>
      </w:r>
      <w:r>
        <w:t>、档案工作是</w:t>
      </w:r>
      <w:r>
        <w:t>“</w:t>
      </w:r>
      <w:r>
        <w:t>三线工作</w:t>
      </w:r>
      <w:r>
        <w:t>”</w:t>
      </w:r>
      <w:r>
        <w:t>，地位低、经费缺、人才少，自身困难多，工作不好干，对创建国家级档案馆的认识还相对有限，认为完成搬迁新馆的任务已经得到了市领导的表扬，有松口气、想歇歇的念头。在这种思想支配下，从而不积极主动向市领导汇报工作、争取支持，反而觉得他们不够重视和支持档案工作，更加深了档案工作的</w:t>
      </w:r>
      <w:r>
        <w:t>“</w:t>
      </w:r>
      <w:r>
        <w:t>幕后</w:t>
      </w:r>
      <w:r>
        <w:t>”</w:t>
      </w:r>
      <w:r>
        <w:t>思想，徘徊不前。</w:t>
      </w:r>
    </w:p>
    <w:p w:rsidR="00323E2E" w:rsidRDefault="00323E2E" w:rsidP="00323E2E">
      <w:pPr>
        <w:spacing w:line="245" w:lineRule="auto"/>
        <w:ind w:firstLineChars="200" w:firstLine="420"/>
      </w:pPr>
      <w:r>
        <w:t>（二）业务基础薄弱，工作任务繁重。搬入新馆之前，因旧馆面积有限，全市各单位</w:t>
      </w:r>
      <w:r>
        <w:t>6</w:t>
      </w:r>
      <w:r>
        <w:t>万余卷到期应接收档案未能接收进馆，从而档案开放鉴定、目录数据库建设、数字化等一系列后续工作未能正常的开展，这本来预计是</w:t>
      </w:r>
      <w:r>
        <w:t>5</w:t>
      </w:r>
      <w:r>
        <w:t>年时间才能完成的任务，现在只有</w:t>
      </w:r>
      <w:r>
        <w:t>1</w:t>
      </w:r>
      <w:r>
        <w:t>年的时间来完成，时间紧、任务重，工作压力大。</w:t>
      </w:r>
    </w:p>
    <w:p w:rsidR="00323E2E" w:rsidRDefault="00323E2E" w:rsidP="00323E2E">
      <w:pPr>
        <w:spacing w:line="245" w:lineRule="auto"/>
        <w:ind w:firstLineChars="200" w:firstLine="420"/>
      </w:pPr>
      <w:r>
        <w:t>（三）档案基础设施和技术设备落后。虽然已经搬入新馆，但是例如库房门禁系统、温湿度自动调控系统、监控系统、档案专用局域网等设施设备尚未得到完善，展览厅、查阅大厅、陈列室等各功能用房的设计和布置不够合理，而这些工作又具有相互关联性，需要协同开展，档案部门缺少这方面的专业人才，不懂得如何入手开展。</w:t>
      </w:r>
    </w:p>
    <w:p w:rsidR="00323E2E" w:rsidRDefault="00323E2E" w:rsidP="00323E2E">
      <w:pPr>
        <w:spacing w:line="245" w:lineRule="auto"/>
        <w:ind w:firstLineChars="200" w:firstLine="420"/>
      </w:pPr>
      <w:r>
        <w:t>二、创建工作的主要经验和做法</w:t>
      </w:r>
    </w:p>
    <w:p w:rsidR="00323E2E" w:rsidRDefault="00323E2E" w:rsidP="00323E2E">
      <w:pPr>
        <w:spacing w:line="245" w:lineRule="auto"/>
        <w:ind w:firstLineChars="200" w:firstLine="420"/>
      </w:pPr>
      <w:r>
        <w:t>（一）各级高度重视，组织保障有力。一是岑溪市委、市政府、自治区和梧州市两级档案行政管理部门加强对创建工作的坚强领导和悉心指导。市委书记覃颂、市长覃震西对档案馆建设给予了前所未有的支持，总投资</w:t>
      </w:r>
      <w:r>
        <w:t>1300</w:t>
      </w:r>
      <w:r>
        <w:t>多万元用于档案馆新馆的建设，严格落实各项业务经费，还追加了</w:t>
      </w:r>
      <w:r>
        <w:t>150</w:t>
      </w:r>
      <w:r>
        <w:t>万元经费作为创建国家一级档案馆工作经费。自治区、梧州市档案局对我市的创建工作给予了悉心指导，确保每一个细节都做强、做实、到位。二是各部门大力支持配合是确保创建工作成功的有效支撑。市委办、政府办大力发挥统筹协调作用，在人员通知、衔接联络、接待安</w:t>
      </w:r>
      <w:r>
        <w:rPr>
          <w:rFonts w:hint="eastAsia"/>
        </w:rPr>
        <w:t>排等方面给予了大力帮助；市财政部门积极提供经费保障，保证创建经费投入到位；市委宣传部、岑溪电视台等单位大力支持迎检氛围营造工作；其他职能部门从自身角度对创建工作给予了倾力帮助。三是档案部门主动作为是创建工作的根本基础。新局长上任以来，以实际行动带领全局干部职工切实摒弃档案部门是幕后工作、冷门单位，工作清闲、毫无压力的思想，结合党的群众路线教育实践活动的开展，局班子以身作则，认真剖析自身存在的“四风”问题，把创一级馆任务逐条逐项并在规定的时间节点上落实完成，并将完成情况在单位内进行公示，做到一级抓一级，层层抓落实。</w:t>
      </w:r>
    </w:p>
    <w:p w:rsidR="00323E2E" w:rsidRDefault="00323E2E" w:rsidP="00323E2E">
      <w:pPr>
        <w:spacing w:line="245" w:lineRule="auto"/>
        <w:ind w:firstLineChars="200" w:firstLine="420"/>
      </w:pPr>
      <w:r>
        <w:t>（二）统筹合理安排，突出业务建设。为确保在既定的时间里高质量的完成创建任务，全体人员根据需要经常主动放弃周末休息的时间加班加点，极大地完善了档案馆的功能布局和软硬件建设：发掘馆藏资源完成了一楼主题展厅；完成全市</w:t>
      </w:r>
      <w:r>
        <w:t>109</w:t>
      </w:r>
      <w:r>
        <w:t>个单位</w:t>
      </w:r>
      <w:r>
        <w:t>6</w:t>
      </w:r>
      <w:r>
        <w:t>万余卷档案的接收整理工作；完成了</w:t>
      </w:r>
      <w:r>
        <w:t>12</w:t>
      </w:r>
      <w:r>
        <w:t>万余卷档案、</w:t>
      </w:r>
      <w:r>
        <w:t>150</w:t>
      </w:r>
      <w:r>
        <w:t>余万条目录数据规范整理与排列；完成</w:t>
      </w:r>
      <w:r>
        <w:t>150</w:t>
      </w:r>
      <w:r>
        <w:t>余万条目录和</w:t>
      </w:r>
      <w:r>
        <w:t>130</w:t>
      </w:r>
      <w:r>
        <w:t>万页档案的数字化处理工作；完成了</w:t>
      </w:r>
      <w:r>
        <w:t>“</w:t>
      </w:r>
      <w:r>
        <w:t>三网一库</w:t>
      </w:r>
      <w:r>
        <w:t>”</w:t>
      </w:r>
      <w:r>
        <w:t>建设工作，建立了档案目录数据库、专用局域网和档案信息网站；档案库房增加了温湿度自动调控系统、防火防盗自动监控系统、气体消防灭</w:t>
      </w:r>
      <w:r>
        <w:rPr>
          <w:rFonts w:hint="eastAsia"/>
        </w:rPr>
        <w:t>火系统等。</w:t>
      </w:r>
    </w:p>
    <w:p w:rsidR="00323E2E" w:rsidRDefault="00323E2E" w:rsidP="00323E2E">
      <w:pPr>
        <w:spacing w:line="245" w:lineRule="auto"/>
        <w:ind w:firstLineChars="200" w:firstLine="420"/>
      </w:pPr>
      <w:r>
        <w:t>（三）加强交流培训，完善内部制度。分批组织全局职工赴自治区、南宁、钦州、梧州等地学习考察，解决档案馆设计布局、设备设施采购、陈列室如何设计、展示内容筛选、信息化如何开展等问题，开拓了视野，提升了认识。在全市范围内开展两期业务知识培训和档案信息化专业培训，组织市直单位档案员参加档案整理实践操作，提升全市档案业务管理水平。建立完善内部管理制度，从干部职工作风建设、纪律教育和责任意识、服务意识、内部管理等当面下功夫，先后制定完善了档案保密、利用、库房管理等</w:t>
      </w:r>
      <w:r>
        <w:t>20</w:t>
      </w:r>
      <w:r>
        <w:t>多项制度，确保各项工作有人督、事事分明专人办、</w:t>
      </w:r>
      <w:r>
        <w:rPr>
          <w:rFonts w:hint="eastAsia"/>
        </w:rPr>
        <w:t>量化考核有依据。</w:t>
      </w:r>
    </w:p>
    <w:p w:rsidR="00323E2E" w:rsidRDefault="00323E2E" w:rsidP="00323E2E">
      <w:pPr>
        <w:spacing w:line="245" w:lineRule="auto"/>
        <w:ind w:firstLineChars="200" w:firstLine="420"/>
      </w:pPr>
      <w:r>
        <w:t>（四）增强服务意识，打造公共服务平台。岑溪市档案局牢固树立</w:t>
      </w:r>
      <w:r>
        <w:t>“</w:t>
      </w:r>
      <w:r>
        <w:t>以作为换支持，以服务促发展</w:t>
      </w:r>
      <w:r>
        <w:t>”</w:t>
      </w:r>
      <w:r>
        <w:t>意识，在查阅大厅增配了</w:t>
      </w:r>
      <w:r>
        <w:t>LED</w:t>
      </w:r>
      <w:r>
        <w:t>电子显示屏、触摸屏、自助查阅电脑等设备，切实方便群众查阅利用档案。在服务理念上，倡导微笑服务、廉洁服务、礼貌服务，竭诚为查阅人员服务。不断完善民生档案体系，着重对社会保险档案、在职职工和退休人员档案、土地房屋档案、婚姻档案、林改档案等十余项涉及民生工作的档案进行全面清理接收，及时归档和整理，逐步构建多层次、宽领域的民生档案资源体系。</w:t>
      </w:r>
    </w:p>
    <w:p w:rsidR="00323E2E" w:rsidRDefault="00323E2E" w:rsidP="00323E2E">
      <w:pPr>
        <w:spacing w:line="245" w:lineRule="auto"/>
        <w:ind w:firstLineChars="200" w:firstLine="420"/>
        <w:rPr>
          <w:rFonts w:hint="eastAsia"/>
        </w:rPr>
      </w:pPr>
      <w:r>
        <w:t>创建国家一级档案馆作为一项专题性工作已经结束，但是档案事业是一项只有逗号没有句号、不断接力的永恒事业。时代发展对档案工作提出了新的更高要求，要求我们站在新的起点审视和要求自己，努力开创岑溪档案事业发展的新局面。</w:t>
      </w:r>
    </w:p>
    <w:p w:rsidR="00323E2E" w:rsidRDefault="00323E2E" w:rsidP="00323E2E">
      <w:pPr>
        <w:spacing w:line="245" w:lineRule="auto"/>
        <w:ind w:firstLineChars="200" w:firstLine="420"/>
        <w:jc w:val="right"/>
        <w:rPr>
          <w:rFonts w:hint="eastAsia"/>
        </w:rPr>
      </w:pPr>
      <w:r w:rsidRPr="001176A4">
        <w:rPr>
          <w:rFonts w:hint="eastAsia"/>
        </w:rPr>
        <w:t>岑溪市档案局</w:t>
      </w:r>
      <w:r>
        <w:rPr>
          <w:rFonts w:hint="eastAsia"/>
        </w:rPr>
        <w:t>2017-3-17</w:t>
      </w:r>
    </w:p>
    <w:p w:rsidR="00323E2E" w:rsidRDefault="00323E2E" w:rsidP="00496908">
      <w:pPr>
        <w:sectPr w:rsidR="00323E2E" w:rsidSect="00496908">
          <w:type w:val="continuous"/>
          <w:pgSz w:w="11906" w:h="16838" w:code="9"/>
          <w:pgMar w:top="1644" w:right="1236" w:bottom="1418" w:left="1814" w:header="851" w:footer="907" w:gutter="0"/>
          <w:pgNumType w:start="1"/>
          <w:cols w:space="425"/>
          <w:docGrid w:type="lines" w:linePitch="341" w:charSpace="2373"/>
        </w:sectPr>
      </w:pPr>
    </w:p>
    <w:p w:rsidR="00620D61" w:rsidRDefault="00620D61"/>
    <w:sectPr w:rsidR="00620D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3E2E"/>
    <w:rsid w:val="00323E2E"/>
    <w:rsid w:val="00620D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3E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3E2E"/>
    <w:rPr>
      <w:rFonts w:ascii="黑体" w:eastAsia="黑体" w:hAnsi="宋体" w:cs="Times New Roman"/>
      <w:b/>
      <w:kern w:val="36"/>
      <w:sz w:val="32"/>
      <w:szCs w:val="32"/>
    </w:rPr>
  </w:style>
  <w:style w:type="paragraph" w:customStyle="1" w:styleId="Char2CharCharChar">
    <w:name w:val="Char2 Char Char Char"/>
    <w:basedOn w:val="a"/>
    <w:autoRedefine/>
    <w:rsid w:val="00323E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1663</Characters>
  <Application>Microsoft Office Word</Application>
  <DocSecurity>0</DocSecurity>
  <Lines>13</Lines>
  <Paragraphs>3</Paragraphs>
  <ScaleCrop>false</ScaleCrop>
  <Company>Win10NeT.COM</Company>
  <LinksUpToDate>false</LinksUpToDate>
  <CharactersWithSpaces>1951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2022-07-07T02:52:00Z</dcterms:created>
</cp:coreProperties>
</file>