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209" w:rsidRDefault="00CF0209" w:rsidP="00263807">
      <w:pPr>
        <w:pStyle w:val="1"/>
        <w:rPr>
          <w:rFonts w:hint="eastAsia"/>
        </w:rPr>
      </w:pPr>
      <w:r w:rsidRPr="00263807">
        <w:rPr>
          <w:rFonts w:hint="eastAsia"/>
        </w:rPr>
        <w:t>电子政务系统中的档案管理：问题与思考</w:t>
      </w:r>
    </w:p>
    <w:p w:rsidR="00CF0209" w:rsidRDefault="00CF0209" w:rsidP="00CF0209">
      <w:pPr>
        <w:ind w:firstLineChars="200" w:firstLine="420"/>
      </w:pPr>
      <w:r>
        <w:rPr>
          <w:rFonts w:hint="eastAsia"/>
        </w:rPr>
        <w:t>张朝晖</w:t>
      </w:r>
    </w:p>
    <w:p w:rsidR="00CF0209" w:rsidRDefault="00CF0209" w:rsidP="00CF0209">
      <w:pPr>
        <w:ind w:firstLineChars="200" w:firstLine="420"/>
      </w:pPr>
      <w:r>
        <w:rPr>
          <w:rFonts w:hint="eastAsia"/>
        </w:rPr>
        <w:t>摘要：本文分析了机关档案室在构建电子政务系统过程中面临的档案管理问题，并对其进行了深度的思考和反思，梳理了机关档案室的本职工作和基本职责。</w:t>
      </w:r>
    </w:p>
    <w:p w:rsidR="00CF0209" w:rsidRDefault="00CF0209" w:rsidP="00CF0209">
      <w:pPr>
        <w:ind w:firstLineChars="200" w:firstLine="420"/>
      </w:pPr>
      <w:r>
        <w:rPr>
          <w:rFonts w:hint="eastAsia"/>
        </w:rPr>
        <w:t>关键词：电子政务；档案问题；反思</w:t>
      </w:r>
    </w:p>
    <w:p w:rsidR="00CF0209" w:rsidRDefault="00CF0209" w:rsidP="00CF0209">
      <w:pPr>
        <w:ind w:firstLineChars="200" w:firstLine="420"/>
      </w:pPr>
      <w:r>
        <w:rPr>
          <w:rFonts w:hint="eastAsia"/>
        </w:rPr>
        <w:t>一、对前端控制和全程管理理论的反思</w:t>
      </w:r>
    </w:p>
    <w:p w:rsidR="00CF0209" w:rsidRDefault="00CF0209" w:rsidP="00CF0209">
      <w:pPr>
        <w:ind w:firstLineChars="200" w:firstLine="420"/>
      </w:pPr>
      <w:r>
        <w:rPr>
          <w:rFonts w:hint="eastAsia"/>
        </w:rPr>
        <w:t>（一）前端控制和全程管理理论之间的矛盾</w:t>
      </w:r>
    </w:p>
    <w:p w:rsidR="00CF0209" w:rsidRDefault="00CF0209" w:rsidP="00CF0209">
      <w:pPr>
        <w:ind w:firstLineChars="200" w:firstLine="420"/>
      </w:pPr>
      <w:r>
        <w:rPr>
          <w:rFonts w:hint="eastAsia"/>
        </w:rPr>
        <w:t>在电子文件时代，前端控制和全程管理的思想和理念已经被普遍认同，尤其是前端控制的理念更是被认作新时代、新思维的代表管理理念。笔者要在这里探讨的是前段控制和全程管理的不合理之处。</w:t>
      </w:r>
    </w:p>
    <w:p w:rsidR="00CF0209" w:rsidRDefault="00CF0209" w:rsidP="00CF0209">
      <w:pPr>
        <w:ind w:firstLineChars="200" w:firstLine="420"/>
      </w:pPr>
      <w:r>
        <w:rPr>
          <w:rFonts w:hint="eastAsia"/>
        </w:rPr>
        <w:t>首先，前端控制和全程管理理念在实施过程中遇到现实的尴尬。两种理念都是从档案管理的角度出发来进行理论构建和设想的，强调对电子文件整个生命周期实施全面管理，这本没有任何缺陷，但是上述两个理论在实施的过程中本身就存在着矛盾和分歧：如果对电子文件的生命周期实施了全过程管理，那么就意味着档案管理部门需要对档案管理的全过程实施参与，那么所谓的前端和后端也就没有了意义，因为不管是前端管理还是后端管理都是档案管理的共同部门，只是分别起到规划和管理的作用而已，那么前端和后端受到的重视程度是一样的，强调前端和后端显得非常没有必要，在这种情况下重视前端管理是难以实现的一件事情，这两个理论在实践的过程中本身存在着逻辑上的矛盾，经事实证明，在实际运行的时候确实存在着尴尬之处。</w:t>
      </w:r>
    </w:p>
    <w:p w:rsidR="00CF0209" w:rsidRDefault="00CF0209" w:rsidP="00CF0209">
      <w:pPr>
        <w:ind w:firstLineChars="200" w:firstLine="420"/>
      </w:pPr>
      <w:r>
        <w:rPr>
          <w:rFonts w:hint="eastAsia"/>
        </w:rPr>
        <w:t>其次，前端控制和全程管理在实践中丧失可行性。在电子档案时期，从电子文件形成电子档案管理的的整个生命周期中，文件的形成这和档案的保管者共同承担着管理的职责，这让档案管理工作能够各司其职、各有其职，也就是前端管理和后端管理是不存在谁被谁领导的问题的，不同阶段的管理者分别承担着将电子文件转化成电子文档的职责。我国的机关档案室在工作流程上前边承接文件形成部门，后边连接档案馆，机关的档案室和各个部门之间的关系应该是平等的，在不存在领导关系的前提下，机关档案室是没有权利干涉前端的文件形成工作的，与后续的档案管理工作之间也仅仅是业务承接的关系，其对档案馆工作的干预力度几乎可以忽略不计，让机关档案室对档案管理全过程进行监督无疑是异想天开。笔者认为机关档案室要认清自身在档案管理整个生命周期的核心地位，发挥自身承前启后的重要作用，做到各谋其政、相互促进，这样才能让电子文件和电子档案工作管理的全过程顺畅、安全。</w:t>
      </w:r>
    </w:p>
    <w:p w:rsidR="00CF0209" w:rsidRDefault="00CF0209" w:rsidP="00CF0209">
      <w:pPr>
        <w:ind w:firstLineChars="200" w:firstLine="420"/>
      </w:pPr>
      <w:r>
        <w:rPr>
          <w:rFonts w:hint="eastAsia"/>
        </w:rPr>
        <w:t>（二）认清机关档案室在整个电子档案生命周期中的作用和地位</w:t>
      </w:r>
    </w:p>
    <w:p w:rsidR="00CF0209" w:rsidRDefault="00CF0209" w:rsidP="00CF0209">
      <w:pPr>
        <w:ind w:firstLineChars="200" w:firstLine="420"/>
      </w:pPr>
      <w:r>
        <w:rPr>
          <w:rFonts w:hint="eastAsia"/>
        </w:rPr>
        <w:t>不论是从理论还是实践上，档案部门都难以实现对档案管理全过程的监督和指导，电子政务系统中机关档案室是非常重要的一环，也是接收永久电子档案、形成数据档案馆的重要平台。我们对其要有明确的定位。</w:t>
      </w:r>
    </w:p>
    <w:p w:rsidR="00CF0209" w:rsidRDefault="00CF0209" w:rsidP="00CF0209">
      <w:pPr>
        <w:ind w:firstLineChars="200" w:firstLine="420"/>
      </w:pPr>
      <w:r>
        <w:rPr>
          <w:rFonts w:hint="eastAsia"/>
        </w:rPr>
        <w:t>首先，建立一个档案管理系统，使之具有极强的包容性。电子档案系统应该和各个业务系统之间都要有接口，这样才能保证电子文件在形成伊始就被归档，将单位内部需要移交的文件最大限度地接收和保存下来，后续的档案管理工作才有实施下去的可能性，所以机关档案室建立的档案系统应该具有很大的包容性，能够将前端形成的文件完整地、真实地、可靠地接收和保存下来，并保证数据的可用性。</w:t>
      </w:r>
    </w:p>
    <w:p w:rsidR="00CF0209" w:rsidRDefault="00CF0209" w:rsidP="00CF0209">
      <w:pPr>
        <w:ind w:firstLineChars="200" w:firstLine="420"/>
      </w:pPr>
      <w:r>
        <w:rPr>
          <w:rFonts w:hint="eastAsia"/>
        </w:rPr>
        <w:t>其次，档案管理工作应该专业化。机关档案室在工作中一方面提供完善的档案检索和档案应用服务，让机关的各项职能活动和管理活动能够获得能够在档案信息的支持下运行下去，发挥自身在信息化建设上的优势，为单位内部专业化的档案管理提供自己的见解和意见；另一方面则要负责向档案馆移交需要永久保存的档案资料，确保移交工作的完整性和连续性，为档案馆的工作提供必要的基础支持。当前我国数字档案馆的建设还处于起步的阶段，很多问题和制度还处于设想阶段，机关档案室作为信息化档案建设的引领者，可以为数字档案馆的建设提供一些具有参考意义的实践经验，使得数字档案馆建设能够少走一些弯路。</w:t>
      </w:r>
    </w:p>
    <w:p w:rsidR="00CF0209" w:rsidRDefault="00CF0209" w:rsidP="00CF0209">
      <w:pPr>
        <w:ind w:firstLineChars="200" w:firstLine="420"/>
      </w:pPr>
      <w:r>
        <w:rPr>
          <w:rFonts w:hint="eastAsia"/>
        </w:rPr>
        <w:t>二、电子档案的真实性问题反思</w:t>
      </w:r>
    </w:p>
    <w:p w:rsidR="00CF0209" w:rsidRDefault="00CF0209" w:rsidP="00CF0209">
      <w:pPr>
        <w:ind w:firstLineChars="200" w:firstLine="420"/>
      </w:pPr>
      <w:r>
        <w:rPr>
          <w:rFonts w:hint="eastAsia"/>
        </w:rPr>
        <w:t>在我国电子政务系统中所牵涉的真实性问题包含两个方面的含义，一方面是文件在形成过程中的真实性，另一方面是文件在形成过后的真实性。两方面真实性的要求涵盖了对业务活动真实、客观地进行反应的要求以及在文件生命周期不被擅自篡改、保持原本面貌的需求。这也就引发了以下两个管理问题：</w:t>
      </w:r>
    </w:p>
    <w:p w:rsidR="00CF0209" w:rsidRDefault="00CF0209" w:rsidP="00CF0209">
      <w:pPr>
        <w:ind w:firstLineChars="200" w:firstLine="420"/>
      </w:pPr>
      <w:r>
        <w:rPr>
          <w:rFonts w:hint="eastAsia"/>
        </w:rPr>
        <w:t>第一是文件形成部门直接决定了数据真实性。前端文件形成部门负责维护文件在形成和办理过程中的真实性和完整性，避免其被篡改和损坏。这是其系统维护和建设工作中最重要的一个环节，也就意味档案部门是不能保证文件在形成过程中是否没有被损坏或者篡改，只能保证文件在归档之后不被破坏。另外，文件内容是否和客观真实相符更加是文件形成部门的职责，档案部门更是难以干涉。如果前端工作部门都难以决定文件的形成是否真实、客观地反映了业务活动的真实情况，那么档案部门就更没有办法追究前端文件系统中形成文件的可信性。这就意味着各个文件形成单位给了档案部门什么样的文件，档案部门在原则上就要尽自己的本分和职责将文件保持在接收来的状态，不可因为文件在真实性上可能上的瑕疵而不予归档。档案部门在文件形成部门送来的文件是真实的情况下需要接收，即便是不完全真实的，也有义务将其保存在接收的原始状态下，不真实的电子文件归档工作就是当前档案工作的真实状况。</w:t>
      </w:r>
    </w:p>
    <w:p w:rsidR="00CF0209" w:rsidRDefault="00CF0209" w:rsidP="00CF0209">
      <w:pPr>
        <w:ind w:firstLineChars="200" w:firstLine="420"/>
      </w:pPr>
      <w:r>
        <w:rPr>
          <w:rFonts w:hint="eastAsia"/>
        </w:rPr>
        <w:t>第二是档案部门需要负责档案归档之后的真实性。文件只有在归档之后，档案部门就有责任和义务保证档案归档之后的文件具有真实性，如果在其管理过程中出现了篡改和错误使用的情况，档案部门需要对此全权负责。所以我们了解到保证</w:t>
      </w:r>
      <w:r>
        <w:t>COPY</w:t>
      </w:r>
      <w:r>
        <w:t>电子文件的真实性并为电子档案的保存提供合适的环境成为档案管理部门必须要思考的问题，也就是说维护电子档案的原始性与真实性才是档案部门的职责所在</w:t>
      </w:r>
    </w:p>
    <w:p w:rsidR="00CF0209" w:rsidRDefault="00CF0209" w:rsidP="00CF0209">
      <w:pPr>
        <w:ind w:firstLineChars="200" w:firstLine="420"/>
        <w:rPr>
          <w:rFonts w:hint="eastAsia"/>
        </w:rPr>
      </w:pPr>
      <w:r>
        <w:rPr>
          <w:rFonts w:hint="eastAsia"/>
        </w:rPr>
        <w:t>在这种情况下，档案部门需要对自身的职责进行全面地梳理。总体上来讲，档案部门需要固守档案本来的属性，对于电子档案的真实性全面负责，这是档案部门最根本的职责，电子文件的真实性与否并不是档案部门的职责。我们在这里还需要明确的是档案部门不仅仅需要在档案保存的过程中维护其真实性，还需要在向客户提供检索服务的时候保证档案的真实性。</w:t>
      </w:r>
    </w:p>
    <w:p w:rsidR="00CF0209" w:rsidRDefault="00CF0209" w:rsidP="00CF0209">
      <w:pPr>
        <w:ind w:firstLineChars="200" w:firstLine="420"/>
        <w:jc w:val="right"/>
        <w:rPr>
          <w:rFonts w:hint="eastAsia"/>
        </w:rPr>
      </w:pPr>
      <w:r w:rsidRPr="00263807">
        <w:rPr>
          <w:rFonts w:hint="eastAsia"/>
        </w:rPr>
        <w:t>东方教育</w:t>
      </w:r>
      <w:r>
        <w:rPr>
          <w:rFonts w:hint="eastAsia"/>
        </w:rPr>
        <w:t>2017-1-16</w:t>
      </w:r>
    </w:p>
    <w:p w:rsidR="00CF0209" w:rsidRDefault="00CF0209" w:rsidP="00543022">
      <w:pPr>
        <w:sectPr w:rsidR="00CF0209" w:rsidSect="00543022">
          <w:type w:val="continuous"/>
          <w:pgSz w:w="11906" w:h="16838" w:code="9"/>
          <w:pgMar w:top="1644" w:right="1236" w:bottom="1418" w:left="1814" w:header="851" w:footer="907" w:gutter="0"/>
          <w:pgNumType w:start="1"/>
          <w:cols w:space="425"/>
          <w:docGrid w:type="lines" w:linePitch="341" w:charSpace="2373"/>
        </w:sectPr>
      </w:pPr>
    </w:p>
    <w:p w:rsidR="0094091F" w:rsidRDefault="0094091F"/>
    <w:sectPr w:rsidR="009409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0209"/>
    <w:rsid w:val="0094091F"/>
    <w:rsid w:val="00CF02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F02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0209"/>
    <w:rPr>
      <w:rFonts w:ascii="黑体" w:eastAsia="黑体" w:hAnsi="宋体" w:cs="Times New Roman"/>
      <w:b/>
      <w:kern w:val="36"/>
      <w:sz w:val="32"/>
      <w:szCs w:val="32"/>
    </w:rPr>
  </w:style>
  <w:style w:type="paragraph" w:customStyle="1" w:styleId="Char2CharCharChar">
    <w:name w:val="Char2 Char Char Char"/>
    <w:basedOn w:val="a"/>
    <w:autoRedefine/>
    <w:rsid w:val="00CF020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366</Words>
  <Characters>2092</Characters>
  <Application>Microsoft Office Word</Application>
  <DocSecurity>0</DocSecurity>
  <Lines>17</Lines>
  <Paragraphs>4</Paragraphs>
  <ScaleCrop>false</ScaleCrop>
  <Company>Win10NeT.COM</Company>
  <LinksUpToDate>false</LinksUpToDate>
  <CharactersWithSpaces>2454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2022-07-07T03:54:00Z</dcterms:created>
</cp:coreProperties>
</file>