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69E5" w:rsidRDefault="00E369E5" w:rsidP="00FA34C2">
      <w:pPr>
        <w:pStyle w:val="1"/>
        <w:spacing w:line="254" w:lineRule="auto"/>
        <w:rPr>
          <w:rFonts w:hint="eastAsia"/>
        </w:rPr>
      </w:pPr>
      <w:r w:rsidRPr="001E4DB5">
        <w:rPr>
          <w:rFonts w:hint="eastAsia"/>
        </w:rPr>
        <w:t>加强市、县级档案馆工作的创新举措</w:t>
      </w:r>
    </w:p>
    <w:p w:rsidR="00E369E5" w:rsidRDefault="00E369E5" w:rsidP="00E369E5">
      <w:pPr>
        <w:spacing w:line="254" w:lineRule="auto"/>
        <w:ind w:firstLineChars="200" w:firstLine="420"/>
      </w:pPr>
      <w:r>
        <w:rPr>
          <w:rFonts w:hint="eastAsia"/>
        </w:rPr>
        <w:t>档案开放不仅是社会开放进步和文明程度的重要标志，也是国家综合档案馆开展档案利用服务的主要手段。</w:t>
      </w:r>
      <w:r>
        <w:t>1980</w:t>
      </w:r>
      <w:r>
        <w:t>年</w:t>
      </w:r>
      <w:r>
        <w:t>5</w:t>
      </w:r>
      <w:r>
        <w:t>月</w:t>
      </w:r>
      <w:r>
        <w:t>19</w:t>
      </w:r>
      <w:r>
        <w:t>日，中共中央书记处召开的第</w:t>
      </w:r>
      <w:r>
        <w:t>21</w:t>
      </w:r>
      <w:r>
        <w:t>次会议做出了开放历史档案的重要决定，</w:t>
      </w:r>
      <w:r>
        <w:t>1987</w:t>
      </w:r>
      <w:r>
        <w:t>年《中华人民共和国档案法》颁布，明确提出：</w:t>
      </w:r>
      <w:r>
        <w:t>“</w:t>
      </w:r>
      <w:r>
        <w:t>国家档案馆保管的档案，一般应当自形成之日起满三十年向社会开放。</w:t>
      </w:r>
      <w:r>
        <w:t>”</w:t>
      </w:r>
    </w:p>
    <w:p w:rsidR="00E369E5" w:rsidRDefault="00E369E5" w:rsidP="00E369E5">
      <w:pPr>
        <w:spacing w:line="254" w:lineRule="auto"/>
        <w:ind w:firstLineChars="200" w:firstLine="420"/>
      </w:pPr>
      <w:r>
        <w:rPr>
          <w:rFonts w:hint="eastAsia"/>
        </w:rPr>
        <w:t>根据档案法的规定及中央相关政策，上海市档案馆自</w:t>
      </w:r>
      <w:r>
        <w:t>1987</w:t>
      </w:r>
      <w:r>
        <w:t>年</w:t>
      </w:r>
      <w:r>
        <w:t>12</w:t>
      </w:r>
      <w:r>
        <w:t>月向社会开放了第一批档案，计</w:t>
      </w:r>
      <w:r>
        <w:t>64</w:t>
      </w:r>
      <w:r>
        <w:t>个全宗、近</w:t>
      </w:r>
      <w:r>
        <w:t>10</w:t>
      </w:r>
      <w:r>
        <w:t>万卷（册）历史档案。</w:t>
      </w:r>
    </w:p>
    <w:p w:rsidR="00E369E5" w:rsidRDefault="00E369E5" w:rsidP="00E369E5">
      <w:pPr>
        <w:spacing w:line="254" w:lineRule="auto"/>
        <w:ind w:firstLineChars="200" w:firstLine="420"/>
      </w:pPr>
      <w:r>
        <w:rPr>
          <w:rFonts w:hint="eastAsia"/>
        </w:rPr>
        <w:t>上海市档案馆的档案开放鉴定工作是一个不断发展和完善的过程，开放的档案从单纯的历史档案逐步延伸到建国后档案，</w:t>
      </w:r>
      <w:r>
        <w:t>1987</w:t>
      </w:r>
      <w:r>
        <w:t>年开放的第一批历史档案以馆藏汪伪政权机构档案为主，以后逐步扩展到国民党政权、同业公会、企业和社会团体档案。</w:t>
      </w:r>
      <w:r>
        <w:t>1991</w:t>
      </w:r>
      <w:r>
        <w:t>年，公共租界工部局和法租界公董局的外文档案出现在第三批开放档案目录中。从</w:t>
      </w:r>
      <w:r>
        <w:t>1994</w:t>
      </w:r>
      <w:r>
        <w:t>年第四批开放档案开始，大批量集中鉴定开放建国后档案。</w:t>
      </w:r>
      <w:r>
        <w:t>2004</w:t>
      </w:r>
      <w:r>
        <w:t>年</w:t>
      </w:r>
      <w:r>
        <w:t>10</w:t>
      </w:r>
      <w:r>
        <w:t>月第</w:t>
      </w:r>
      <w:r>
        <w:t>16</w:t>
      </w:r>
      <w:r>
        <w:t>批开放档案时，集中开放了</w:t>
      </w:r>
      <w:r>
        <w:t>23772</w:t>
      </w:r>
      <w:r>
        <w:t>张馆藏照片和图片。</w:t>
      </w:r>
    </w:p>
    <w:p w:rsidR="00E369E5" w:rsidRDefault="00E369E5" w:rsidP="00E369E5">
      <w:pPr>
        <w:spacing w:line="254" w:lineRule="auto"/>
        <w:ind w:firstLineChars="200" w:firstLine="420"/>
      </w:pPr>
      <w:r>
        <w:rPr>
          <w:rFonts w:hint="eastAsia"/>
        </w:rPr>
        <w:t>回顾</w:t>
      </w:r>
      <w:r>
        <w:t>20</w:t>
      </w:r>
      <w:r>
        <w:t>年的档案开放历程，颇多值得回味和总结的地方。首先，档案开放的过程是档案馆实现社会价值的过程。《档案法》赋予了国家综合档案馆向社会提供档案利用服务的职责，上海市档案馆开放档案之时，正值上海编史修志工作进入高峰，而现在已经成为</w:t>
      </w:r>
      <w:r>
        <w:t>“</w:t>
      </w:r>
      <w:r>
        <w:t>显学</w:t>
      </w:r>
      <w:r>
        <w:t>”</w:t>
      </w:r>
      <w:r>
        <w:t>的上海史研究正方兴未艾，历史档案的开放不仅满足了学术界、史学界大量系统利用档案的需求，而且引起社会各界对原来秘而不宣的档案馆的广泛关注，这也是新闻媒体首次以大量篇幅报道档案工作的原因。当时正在大学读四年级的笔者也是第一次通过媒体了解到了档案馆，从此与</w:t>
      </w:r>
      <w:r>
        <w:t>“</w:t>
      </w:r>
      <w:r>
        <w:t>档案</w:t>
      </w:r>
      <w:r>
        <w:t>”</w:t>
      </w:r>
      <w:r>
        <w:t>两字结缘。迄</w:t>
      </w:r>
      <w:r>
        <w:rPr>
          <w:rFonts w:hint="eastAsia"/>
        </w:rPr>
        <w:t>今为止，上海市档案馆已经对社会开放了</w:t>
      </w:r>
      <w:r>
        <w:t>18</w:t>
      </w:r>
      <w:r>
        <w:t>批档案，累计开放达</w:t>
      </w:r>
      <w:r>
        <w:t>80</w:t>
      </w:r>
      <w:r>
        <w:t>余万卷。大量有价值档案的开放，使得上海市档案馆成为学术研究者的</w:t>
      </w:r>
      <w:r>
        <w:t>“</w:t>
      </w:r>
      <w:r>
        <w:t>天堂</w:t>
      </w:r>
      <w:r>
        <w:t>”</w:t>
      </w:r>
      <w:r>
        <w:t>，如今，每年来上海市档案馆查阅开放档案的外国学者有</w:t>
      </w:r>
      <w:r>
        <w:t>1000</w:t>
      </w:r>
      <w:r>
        <w:t>多人。</w:t>
      </w:r>
      <w:r>
        <w:t>“</w:t>
      </w:r>
      <w:r>
        <w:t>上海学</w:t>
      </w:r>
      <w:r>
        <w:t>”</w:t>
      </w:r>
      <w:r>
        <w:t>的兴盛，档案开放功不可没。而更多的普通百姓通过查阅档案或寻找到先辈的足迹，或解决了自己切身利益的问题。以开放档案为依托，上海市档案馆还形成了一大批富有自己特色的编研产品和展览，扩大了档案的社会利用成效。</w:t>
      </w:r>
    </w:p>
    <w:p w:rsidR="00E369E5" w:rsidRDefault="00E369E5" w:rsidP="00E369E5">
      <w:pPr>
        <w:spacing w:line="254" w:lineRule="auto"/>
        <w:ind w:firstLineChars="200" w:firstLine="420"/>
      </w:pPr>
      <w:r>
        <w:rPr>
          <w:rFonts w:hint="eastAsia"/>
        </w:rPr>
        <w:t>其次，就档案开放鉴定工作本身而言，档案开放的过程还是在鉴定工作实践中对档案开放标准逐步学习认识和深入领会掌握的过程，是鉴定工作的组织从简单到逐步完善的过程。当年，工作人员对有“</w:t>
      </w:r>
      <w:r>
        <w:t>*</w:t>
      </w:r>
      <w:r>
        <w:t>匪</w:t>
      </w:r>
      <w:r>
        <w:t>”</w:t>
      </w:r>
      <w:r>
        <w:t>字样的旧政权档案能否开放心有余悸、争论不休，而现在档案鉴定的难点已经逐步转移到如何贯彻公开、开放原则，处理好公民的知情权与保护公民的隐私权和名誉权两者关系上。在鉴定工作的组织上，上海市档案馆逐步建立健全了</w:t>
      </w:r>
      <w:r>
        <w:t>“</w:t>
      </w:r>
      <w:r>
        <w:t>三审</w:t>
      </w:r>
      <w:r>
        <w:t>”</w:t>
      </w:r>
      <w:r>
        <w:t>制度，即由鉴定责任部门的工作人员进行初审，继而由鉴定责任部门组织高级专业技术人员和业务骨干对初审结果进行二审，然后</w:t>
      </w:r>
      <w:r>
        <w:rPr>
          <w:rFonts w:hint="eastAsia"/>
        </w:rPr>
        <w:t>由馆鉴定委员会进行三审，最终经馆长批准向社会开放。“三审”工作均采取查看档案原件的“直接鉴定法”进行，每一“审”之间都有相应的信息反馈机制，以确保控制和向社会开放的档案均符合国家的有关规定。</w:t>
      </w:r>
    </w:p>
    <w:p w:rsidR="00E369E5" w:rsidRDefault="00E369E5" w:rsidP="00E369E5">
      <w:pPr>
        <w:spacing w:line="254" w:lineRule="auto"/>
        <w:ind w:firstLineChars="200" w:firstLine="420"/>
      </w:pPr>
      <w:r>
        <w:rPr>
          <w:rFonts w:hint="eastAsia"/>
        </w:rPr>
        <w:t>最后，档案开放可以促进档案馆其他工作的开展。从源头上讲，按照《各级国家档案馆馆藏档案解密和划分控制使用范围的暂行规定》，要求档案移交单位在移交档案时必须出具档案解密函，同时明确表明哪些档案年满</w:t>
      </w:r>
      <w:r>
        <w:t>30</w:t>
      </w:r>
      <w:r>
        <w:t>年后也不能对外开放。征集进馆的档案也必须由捐赠人明确利用条件。现在，档案移交单位出具解密函已经成为档案接收进馆的一个先决条件，同时它也是开展鉴定划控工作的重要依据，既促进了档案鉴定工作的健康开展，也使档案接收工作更加规范化。向社会开放的档案必须具备比较完善的检索体系，以前是书本式的案卷目录和各类检索卡片，现在则</w:t>
      </w:r>
      <w:r>
        <w:rPr>
          <w:rFonts w:hint="eastAsia"/>
        </w:rPr>
        <w:t>更多地使用各类机读目录。目前，利用者可以在上海市档案馆外滩新馆的查阅“窗口”及上海档案信息网查阅检索全部开放档案的案卷目录信息，外滩新馆还提供近</w:t>
      </w:r>
      <w:r>
        <w:t>65</w:t>
      </w:r>
      <w:r>
        <w:t>万条开放档案的文件级目录数据。另外，开放档案的实体也应完整，防止有脱落、残破等现象的发生。除了按传统的做法进行修复等处理外</w:t>
      </w:r>
      <w:r>
        <w:t>,</w:t>
      </w:r>
      <w:r>
        <w:t>近年来，上海市档案馆还加快了档案数字化的进程。目前，查阅</w:t>
      </w:r>
      <w:r>
        <w:t>“</w:t>
      </w:r>
      <w:r>
        <w:t>窗口</w:t>
      </w:r>
      <w:r>
        <w:t>”</w:t>
      </w:r>
      <w:r>
        <w:t>已经可以提供近</w:t>
      </w:r>
      <w:r>
        <w:t>30</w:t>
      </w:r>
      <w:r>
        <w:t>万份的档案案卷和文件全文数据。</w:t>
      </w:r>
    </w:p>
    <w:p w:rsidR="00E369E5" w:rsidRDefault="00E369E5" w:rsidP="00E369E5">
      <w:pPr>
        <w:spacing w:line="254" w:lineRule="auto"/>
        <w:ind w:firstLineChars="200" w:firstLine="420"/>
      </w:pPr>
      <w:r>
        <w:rPr>
          <w:rFonts w:hint="eastAsia"/>
        </w:rPr>
        <w:t>随着社会的进步和发展，档案馆在进行档案开放鉴定工作时，也遇到了相当的挑战。这些挑战主要来自以下几方面：</w:t>
      </w:r>
    </w:p>
    <w:p w:rsidR="00E369E5" w:rsidRDefault="00E369E5" w:rsidP="00E369E5">
      <w:pPr>
        <w:spacing w:line="254" w:lineRule="auto"/>
        <w:ind w:firstLineChars="200" w:firstLine="420"/>
      </w:pPr>
      <w:r>
        <w:t xml:space="preserve">1. </w:t>
      </w:r>
      <w:r>
        <w:t>如何掌握鉴定标准</w:t>
      </w:r>
    </w:p>
    <w:p w:rsidR="00E369E5" w:rsidRDefault="00E369E5" w:rsidP="00E369E5">
      <w:pPr>
        <w:spacing w:line="254" w:lineRule="auto"/>
        <w:ind w:firstLineChars="200" w:firstLine="420"/>
      </w:pPr>
      <w:r>
        <w:t>1991</w:t>
      </w:r>
      <w:r>
        <w:t>年</w:t>
      </w:r>
      <w:r>
        <w:t>9</w:t>
      </w:r>
      <w:r>
        <w:t>月</w:t>
      </w:r>
      <w:r>
        <w:t>27</w:t>
      </w:r>
      <w:r>
        <w:t>日由国家档案局和国家保密局联合颁发的《各级国家档案馆馆藏档案解密和划分控制使用范围的暂行规定》是档案开放鉴定工作的主要依据，它明确提出各级国家档案馆保存的中华人民共和国成立前形成的历史档案，中华人民共和国成立后形成满</w:t>
      </w:r>
      <w:r>
        <w:t>30</w:t>
      </w:r>
      <w:r>
        <w:t>年的已解密的档案和未定密级的其他档案应控制使用的</w:t>
      </w:r>
      <w:r>
        <w:t>20</w:t>
      </w:r>
      <w:r>
        <w:t>项内容。然而鉴定工作第一线的同志普遍反映该规定过于原则和笼统，面对纷繁复杂的档案，鉴定工作人员多少有点难以适从。</w:t>
      </w:r>
    </w:p>
    <w:p w:rsidR="00E369E5" w:rsidRDefault="00E369E5" w:rsidP="00E369E5">
      <w:pPr>
        <w:spacing w:line="254" w:lineRule="auto"/>
        <w:ind w:firstLineChars="200" w:firstLine="420"/>
      </w:pPr>
      <w:r>
        <w:rPr>
          <w:rFonts w:hint="eastAsia"/>
        </w:rPr>
        <w:t>从鉴定工作实践看，在省一级国家综合档案馆中，真正涉及国家秘密的档案并不是很多，这部分内容已经不构成鉴定工作的难点。而在建国后档案中，由于众所周知的原因，存在大量历次政治运动有关的档案材料，而这些档案又与“人”的因素混杂在一起，使得档案中存在大量涉及个人名誉及隐私的材料。而在《暂行规定》中，有关个人名誉和隐私的条款描述较其他方面更为原则，确实令人难以掌握。针对这种情况，惯常的做法是根据国家已有的规定，再结合本单位馆藏实际制定比国家规定更为具体的细则，作为本单位鉴定工作依据。但笔者认为，即使单位自行制定的细则再完备，也不能涵盖内容极为丰富的所有档案。因此更倾向于根据档案鉴定划控工作实际，采取“案例”的方法，以作为鉴定工作的指导，即在实际工作中通过分析和研究鉴定过程中遇到的典型案例，编写若干“划控工作实例”，便于鉴定工作人员掌握。这种方法可以充分发挥鉴定工作人员的参与性与主动性，不仅可以使枯燥的条文变得生动活泼，具有启发性，而且有利于鉴定工作人员尽快掌握抽象的规则，并能灵活运用，举一反三达到理想的效果。</w:t>
      </w:r>
    </w:p>
    <w:p w:rsidR="00E369E5" w:rsidRDefault="00E369E5" w:rsidP="00E369E5">
      <w:pPr>
        <w:spacing w:line="254" w:lineRule="auto"/>
        <w:ind w:firstLineChars="200" w:firstLine="420"/>
      </w:pPr>
      <w:r>
        <w:t xml:space="preserve">2. </w:t>
      </w:r>
      <w:r>
        <w:t>重视政务公开给档案鉴定工作带来的影响</w:t>
      </w:r>
    </w:p>
    <w:p w:rsidR="00E369E5" w:rsidRDefault="00E369E5" w:rsidP="00E369E5">
      <w:pPr>
        <w:spacing w:line="254" w:lineRule="auto"/>
        <w:ind w:firstLineChars="200" w:firstLine="420"/>
      </w:pPr>
      <w:r>
        <w:rPr>
          <w:rFonts w:hint="eastAsia"/>
        </w:rPr>
        <w:t>自</w:t>
      </w:r>
      <w:r>
        <w:t>20</w:t>
      </w:r>
      <w:r>
        <w:t>世纪</w:t>
      </w:r>
      <w:r>
        <w:t>80</w:t>
      </w:r>
      <w:r>
        <w:t>年代以来，我国政府开始倡导政务公开，到现在，各级政府已经把政务公开作为建设</w:t>
      </w:r>
      <w:r>
        <w:t>“</w:t>
      </w:r>
      <w:r>
        <w:t>责任政府</w:t>
      </w:r>
      <w:r>
        <w:t>”</w:t>
      </w:r>
      <w:r>
        <w:t>、</w:t>
      </w:r>
      <w:r>
        <w:t>“</w:t>
      </w:r>
      <w:r>
        <w:t>法治政府</w:t>
      </w:r>
      <w:r>
        <w:t>”</w:t>
      </w:r>
      <w:r>
        <w:t>和</w:t>
      </w:r>
      <w:r>
        <w:t>“</w:t>
      </w:r>
      <w:r>
        <w:t>透明政府</w:t>
      </w:r>
      <w:r>
        <w:t>”</w:t>
      </w:r>
      <w:r>
        <w:t>的一项重要内容。它包括公开法律、法规、规章及其他规范性文件，公开重大决策、办事程序和办事结果，公开公共信息资源等几个方面。政务公开的主要内容是政务信息的公开，而政务信息的主要存在形式是已公开现行文件或未到进馆年限的档案。这样就产生一个奇特的现象，有些在政务活动中产生的文件在实施政府信息公开中可以实时公开，但相类似的几年前的文件到了档案馆却不能公开，更有甚者，即使是在政务公开中已</w:t>
      </w:r>
      <w:r>
        <w:rPr>
          <w:rFonts w:hint="eastAsia"/>
        </w:rPr>
        <w:t>经开放的文件，当它进入档案馆成为档案后，却面临因为不满</w:t>
      </w:r>
      <w:r>
        <w:t>30</w:t>
      </w:r>
      <w:r>
        <w:t>年而不能开放的窘境。虽然《档案法》第</w:t>
      </w:r>
      <w:r>
        <w:t>19</w:t>
      </w:r>
      <w:r>
        <w:t>条规定：</w:t>
      </w:r>
      <w:r>
        <w:t>“</w:t>
      </w:r>
      <w:r>
        <w:t>经济、科学、技术、文化等类档案向社会开放的期限，可以少于三十年</w:t>
      </w:r>
      <w:r>
        <w:t>”</w:t>
      </w:r>
      <w:r>
        <w:t>，《档案法实施办法》第</w:t>
      </w:r>
      <w:r>
        <w:t>20</w:t>
      </w:r>
      <w:r>
        <w:t>条规定：</w:t>
      </w:r>
      <w:r>
        <w:t>“</w:t>
      </w:r>
      <w:r>
        <w:t>经济、科学、技术、文化等类档案，可以随时向社会开放</w:t>
      </w:r>
      <w:r>
        <w:t>”</w:t>
      </w:r>
      <w:r>
        <w:t>，但政务公开的范围又岂是简单的</w:t>
      </w:r>
      <w:r>
        <w:t>“</w:t>
      </w:r>
      <w:r>
        <w:t>经济、科学、技术、文化</w:t>
      </w:r>
      <w:r>
        <w:t>”</w:t>
      </w:r>
      <w:r>
        <w:t>可以概括的。实际上在提供利用过程中档案馆已经碰到了类似的问题。</w:t>
      </w:r>
    </w:p>
    <w:p w:rsidR="00E369E5" w:rsidRDefault="00E369E5" w:rsidP="00E369E5">
      <w:pPr>
        <w:spacing w:line="254" w:lineRule="auto"/>
        <w:ind w:firstLineChars="200" w:firstLine="420"/>
      </w:pPr>
      <w:r>
        <w:rPr>
          <w:rFonts w:hint="eastAsia"/>
        </w:rPr>
        <w:t>要从根本上解决这个问题，看来修改《档案法》和《档案法实施办法》是必须的。但在法律法规修改前，档案部门也不能等闲视之。近年来，上海市档案馆在服务实践中开始针对特定权利人（利用者）有条件、依申请提供利用未开放档案，尝试与政务公开相衔接。目前，还仅限于向特定权利人提供与其切身利益（如工资、户口、奖励、学籍等）相关的档案，但已经取得较好的利用效果。</w:t>
      </w:r>
    </w:p>
    <w:p w:rsidR="00E369E5" w:rsidRDefault="00E369E5" w:rsidP="00E369E5">
      <w:pPr>
        <w:spacing w:line="254" w:lineRule="auto"/>
        <w:ind w:firstLineChars="200" w:firstLine="420"/>
      </w:pPr>
      <w:r>
        <w:t xml:space="preserve">3. </w:t>
      </w:r>
      <w:r>
        <w:t>重视档案数字化给鉴定工作带来的影响</w:t>
      </w:r>
    </w:p>
    <w:p w:rsidR="00E369E5" w:rsidRDefault="00E369E5" w:rsidP="00E369E5">
      <w:pPr>
        <w:spacing w:line="254" w:lineRule="auto"/>
        <w:ind w:firstLineChars="200" w:firstLine="420"/>
        <w:rPr>
          <w:rFonts w:hint="eastAsia"/>
        </w:rPr>
      </w:pPr>
      <w:r>
        <w:rPr>
          <w:rFonts w:hint="eastAsia"/>
        </w:rPr>
        <w:t>数字化给档案工作带来的变化是巨大的、全方位的，在档案鉴定中也是如此。以往按照传统的立卷习惯，我们都是以“卷”为单位进行鉴定的，因而常常一个案卷仅有</w:t>
      </w:r>
      <w:r>
        <w:t>1</w:t>
      </w:r>
      <w:r>
        <w:t>～</w:t>
      </w:r>
      <w:r>
        <w:t>2</w:t>
      </w:r>
      <w:r>
        <w:t>份文件不能开放，却因为</w:t>
      </w:r>
      <w:r>
        <w:t>“</w:t>
      </w:r>
      <w:r>
        <w:t>卷</w:t>
      </w:r>
      <w:r>
        <w:t>”</w:t>
      </w:r>
      <w:r>
        <w:t>的原因导致整卷档案不能开放。档案的全文数字化使得按</w:t>
      </w:r>
      <w:r>
        <w:t>“</w:t>
      </w:r>
      <w:r>
        <w:t>件</w:t>
      </w:r>
      <w:r>
        <w:t>”</w:t>
      </w:r>
      <w:r>
        <w:t>进行鉴定和开放成为可能。在数字化条件下，档案馆完全可以对已经数字化的档案按</w:t>
      </w:r>
      <w:r>
        <w:t>“</w:t>
      </w:r>
      <w:r>
        <w:t>件</w:t>
      </w:r>
      <w:r>
        <w:t>”</w:t>
      </w:r>
      <w:r>
        <w:t>进行鉴定，使得档案能够摆脱传统立卷方法的束缚，极大地提高档案的实际开放率和利用率。</w:t>
      </w:r>
    </w:p>
    <w:p w:rsidR="00E369E5" w:rsidRPr="001E4DB5" w:rsidRDefault="00E369E5" w:rsidP="00E369E5">
      <w:pPr>
        <w:spacing w:line="254" w:lineRule="auto"/>
        <w:ind w:firstLineChars="200" w:firstLine="420"/>
        <w:rPr>
          <w:rFonts w:hint="eastAsia"/>
        </w:rPr>
      </w:pPr>
      <w:r w:rsidRPr="001E4DB5">
        <w:rPr>
          <w:rFonts w:hint="eastAsia"/>
        </w:rPr>
        <w:t>作者：</w:t>
      </w:r>
      <w:r w:rsidRPr="001E4DB5">
        <w:t xml:space="preserve"> </w:t>
      </w:r>
      <w:r w:rsidRPr="001E4DB5">
        <w:t>张　新</w:t>
      </w:r>
    </w:p>
    <w:p w:rsidR="00E369E5" w:rsidRDefault="00E369E5" w:rsidP="00E369E5">
      <w:pPr>
        <w:spacing w:line="254" w:lineRule="auto"/>
        <w:ind w:firstLineChars="200" w:firstLine="420"/>
        <w:jc w:val="right"/>
        <w:rPr>
          <w:rFonts w:hint="eastAsia"/>
        </w:rPr>
      </w:pPr>
      <w:r w:rsidRPr="001E4DB5">
        <w:rPr>
          <w:rFonts w:hint="eastAsia"/>
        </w:rPr>
        <w:t>上海市档案馆</w:t>
      </w:r>
      <w:r>
        <w:rPr>
          <w:rFonts w:hint="eastAsia"/>
        </w:rPr>
        <w:t>2017-10-24</w:t>
      </w:r>
    </w:p>
    <w:p w:rsidR="00E369E5" w:rsidRDefault="00E369E5" w:rsidP="004C72A0">
      <w:pPr>
        <w:sectPr w:rsidR="00E369E5" w:rsidSect="004C72A0">
          <w:type w:val="continuous"/>
          <w:pgSz w:w="11906" w:h="16838" w:code="9"/>
          <w:pgMar w:top="1644" w:right="1236" w:bottom="1418" w:left="1814" w:header="851" w:footer="907" w:gutter="0"/>
          <w:pgNumType w:start="1"/>
          <w:cols w:space="425"/>
          <w:docGrid w:type="lines" w:linePitch="341" w:charSpace="2373"/>
        </w:sectPr>
      </w:pPr>
    </w:p>
    <w:p w:rsidR="001C422C" w:rsidRDefault="001C422C"/>
    <w:sectPr w:rsidR="001C42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69E5"/>
    <w:rsid w:val="001C422C"/>
    <w:rsid w:val="00E369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369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369E5"/>
    <w:rPr>
      <w:rFonts w:ascii="黑体" w:eastAsia="黑体" w:hAnsi="宋体" w:cs="Times New Roman"/>
      <w:b/>
      <w:kern w:val="36"/>
      <w:sz w:val="32"/>
      <w:szCs w:val="32"/>
    </w:rPr>
  </w:style>
  <w:style w:type="paragraph" w:customStyle="1" w:styleId="Char2CharCharChar">
    <w:name w:val="Char2 Char Char Char"/>
    <w:basedOn w:val="a"/>
    <w:autoRedefine/>
    <w:rsid w:val="00E369E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494</Words>
  <Characters>2817</Characters>
  <Application>Microsoft Office Word</Application>
  <DocSecurity>0</DocSecurity>
  <Lines>23</Lines>
  <Paragraphs>6</Paragraphs>
  <ScaleCrop>false</ScaleCrop>
  <Company>Win10NeT.COM</Company>
  <LinksUpToDate>false</LinksUpToDate>
  <CharactersWithSpaces>3305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2022-07-06T08:29:00Z</dcterms:created>
</cp:coreProperties>
</file>