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2A" w:rsidRDefault="001B782A" w:rsidP="003966B4">
      <w:pPr>
        <w:pStyle w:val="1"/>
        <w:spacing w:line="247" w:lineRule="auto"/>
        <w:rPr>
          <w:rFonts w:hint="eastAsia"/>
        </w:rPr>
      </w:pPr>
      <w:r w:rsidRPr="00D52EC1">
        <w:rPr>
          <w:rFonts w:hint="eastAsia"/>
        </w:rPr>
        <w:t>太原市档案局</w:t>
      </w:r>
      <w:r>
        <w:rPr>
          <w:rFonts w:hint="eastAsia"/>
        </w:rPr>
        <w:t>:</w:t>
      </w:r>
      <w:r w:rsidRPr="00D52EC1">
        <w:rPr>
          <w:rFonts w:hint="eastAsia"/>
        </w:rPr>
        <w:t>深入部署重大活动档案管理和档案安全工作</w:t>
      </w:r>
    </w:p>
    <w:p w:rsidR="001B782A" w:rsidRDefault="001B782A" w:rsidP="001B782A">
      <w:pPr>
        <w:spacing w:line="247" w:lineRule="auto"/>
        <w:ind w:firstLineChars="200" w:firstLine="420"/>
      </w:pPr>
      <w:r>
        <w:t>2017</w:t>
      </w:r>
      <w:r>
        <w:t>年</w:t>
      </w:r>
      <w:r>
        <w:t>4</w:t>
      </w:r>
      <w:r>
        <w:t>月</w:t>
      </w:r>
      <w:r>
        <w:t>6</w:t>
      </w:r>
      <w:r>
        <w:t>日，太原市召开全市档案局馆长工作会议，安排部署</w:t>
      </w:r>
      <w:r>
        <w:t>2017</w:t>
      </w:r>
      <w:r>
        <w:t>年全市档案工作，市档案局班子成员和各处室负责人、十县（市、区）档案局馆长、市城建档案馆和公安档案馆馆长等</w:t>
      </w:r>
      <w:r>
        <w:t>30</w:t>
      </w:r>
      <w:r>
        <w:t>余人参加了会议。会议听取了各县（市、区）档案馆和部门、专业档案馆关于新馆建设及信息化工作的情况汇报，并就</w:t>
      </w:r>
      <w:r>
        <w:t>2017</w:t>
      </w:r>
      <w:r>
        <w:t>年省考核目标任务和全市信息化工作做了具体部署。</w:t>
      </w:r>
    </w:p>
    <w:p w:rsidR="001B782A" w:rsidRDefault="001B782A" w:rsidP="001B782A">
      <w:pPr>
        <w:spacing w:line="247" w:lineRule="auto"/>
        <w:ind w:firstLineChars="200" w:firstLine="420"/>
      </w:pPr>
      <w:r>
        <w:rPr>
          <w:rFonts w:hint="eastAsia"/>
        </w:rPr>
        <w:t>会议指出，要把档案工作与党和国家重大战略联系起来，与全市中心工作和发展大局联系起来，找准历史档案与现实需求的结合点，发挥好档案在服务协调推进“四个全面”战略布局中的历史价值和现实作用。要以更加宽广的视野审视档案工作，主动融入太原创新驱动、转型升级的时代潮流，通过积极有为的档案服务，记录更多的太原实践、太原素材和太原经验。</w:t>
      </w:r>
    </w:p>
    <w:p w:rsidR="001B782A" w:rsidRDefault="001B782A" w:rsidP="001B782A">
      <w:pPr>
        <w:spacing w:line="247" w:lineRule="auto"/>
        <w:ind w:firstLineChars="200" w:firstLine="420"/>
      </w:pPr>
      <w:r>
        <w:rPr>
          <w:rFonts w:hint="eastAsia"/>
        </w:rPr>
        <w:t>会上，姚晓蓉局长传达了省档案局阎默彧局长在全省档案工作会议和全省档案馆工作会议上的讲话精神，重点对重大活动档案管理和全市档案安全工作做了深入的部署。姚局长强调，档案工作服务中心，就必须找准新方位，及时跟进、用心记录。各级档案部门要深入贯彻落实第</w:t>
      </w:r>
      <w:r>
        <w:t>245</w:t>
      </w:r>
      <w:r>
        <w:t>号省政府令《山西省重大活动档案管理办法》精神要求，围绕二青会、两会、马拉松等全市重大活动，细化方案、主动介入、抓好落实。姚局长还强调，安全是档案部门的生命线，必须下大力气抓好档案安全体系建设，加强档案安全监管，筑牢安全堤坝。副局长崔国铭代表市档案局与与十县（市、</w:t>
      </w:r>
      <w:r>
        <w:rPr>
          <w:rFonts w:hint="eastAsia"/>
        </w:rPr>
        <w:t>区）档案局现场签订了《档案安全工作目标责任书》。会议明确，市档案馆和市城建档案馆同步制定三年规划，共同创建数字化档案馆。</w:t>
      </w:r>
    </w:p>
    <w:p w:rsidR="001B782A" w:rsidRDefault="001B782A" w:rsidP="001B782A">
      <w:pPr>
        <w:spacing w:line="247" w:lineRule="auto"/>
        <w:ind w:firstLineChars="200" w:firstLine="420"/>
      </w:pPr>
      <w:r>
        <w:rPr>
          <w:rFonts w:hint="eastAsia"/>
        </w:rPr>
        <w:t>会议从六个方面对</w:t>
      </w:r>
      <w:r>
        <w:t>2017</w:t>
      </w:r>
      <w:r>
        <w:t>年工作做了部署。一是以讲政治统领档案工作，坚持全面从严治党。要造就一支具有坚定理想信念、掌握现代科技知识和专业技能、胜任本职工作、富有创新能力的档案干部队伍，善于用档案说话，敢于同各种历史虚无主义亮剑；要聚焦红色档案资源，重视党建资料的收集管理和开发利用，主动服务红色文化阵地。</w:t>
      </w:r>
    </w:p>
    <w:p w:rsidR="001B782A" w:rsidRDefault="001B782A" w:rsidP="001B782A">
      <w:pPr>
        <w:spacing w:line="247" w:lineRule="auto"/>
        <w:ind w:firstLineChars="200" w:firstLine="420"/>
      </w:pPr>
      <w:r>
        <w:rPr>
          <w:rFonts w:hint="eastAsia"/>
        </w:rPr>
        <w:t>二是以抓落实推进重点工作，坚持走在前列的目标定位。要强化档案工作保障机制，把档案工作发展列入经济社会发展规划和工作考核检查内容，科学合理核定档案工作经费，用三到五年时间，彻底消除“无库馆”“危房馆”“不达标馆”现象；要加快档案保管体制、管理运行机制和档案服务等方面的改革创新步伐。</w:t>
      </w:r>
    </w:p>
    <w:p w:rsidR="001B782A" w:rsidRDefault="001B782A" w:rsidP="001B782A">
      <w:pPr>
        <w:spacing w:line="247" w:lineRule="auto"/>
        <w:ind w:firstLineChars="200" w:firstLine="420"/>
      </w:pPr>
      <w:r>
        <w:rPr>
          <w:rFonts w:hint="eastAsia"/>
        </w:rPr>
        <w:t>三是以强法治推进依法治档，提升档案综合治理能力。全面清理完善档案法规制度，开展档案法规制度实施后评估工作；全面推行档案依法行政，实现责任清单规定事项常态化运行；全面启动“七五”档案普法工作，具体落实“谁执法、谁普法”主体责任；要加强档案行政执法队伍建设和执法检查力度，市县两级档案部门要全面完成</w:t>
      </w:r>
      <w:r>
        <w:t>3</w:t>
      </w:r>
      <w:r>
        <w:t>年内对本区域内所有直属单位的普查任务。</w:t>
      </w:r>
    </w:p>
    <w:p w:rsidR="001B782A" w:rsidRDefault="001B782A" w:rsidP="001B782A">
      <w:pPr>
        <w:spacing w:line="247" w:lineRule="auto"/>
        <w:ind w:firstLineChars="200" w:firstLine="420"/>
      </w:pPr>
      <w:r>
        <w:rPr>
          <w:rFonts w:hint="eastAsia"/>
        </w:rPr>
        <w:t>四是以强服务促进工作转型，加强档案开发开放共享。加强档案的开放鉴定，最大限度地确保档案安全，最大程度地开放档案资源；科学整合各类档案资源，有力提高开发利用水平，做好档案资政服务，打造档案文化精品；发挥馆藏优势，要把国家综合档案馆建成为开展市情（县情）教育和传统历史教育的爱国主义教育基地、中小学档案教育社会实践基地；抓好档案资源的源头管理，加大征集力度，拓宽进馆渠道，做大特色档案，做到资源丰富、结构合理。</w:t>
      </w:r>
    </w:p>
    <w:p w:rsidR="001B782A" w:rsidRDefault="001B782A" w:rsidP="001B782A">
      <w:pPr>
        <w:spacing w:line="247" w:lineRule="auto"/>
        <w:ind w:firstLineChars="200" w:firstLine="420"/>
      </w:pPr>
      <w:r>
        <w:rPr>
          <w:rFonts w:hint="eastAsia"/>
        </w:rPr>
        <w:t>五是以保安全为工作中心，积极推进档案安全体系建设。做好国家重点档案保护与开发工作，建立完善国家重点档案信息数据库，设立本地区项目储备库，形成集稳定的支持项目、竞争性分配项目和信息开发补助项目为一体的合理项目格局；强化档案安全防范体系，构筑“以防为主、防治结合”，人防、物防、技防“三位一体”，覆盖档案实体和档案信息的综合防范体系，要完善预案、恪守职责、勤加演练，最大限度确保档案安全；</w:t>
      </w:r>
    </w:p>
    <w:p w:rsidR="001B782A" w:rsidRDefault="001B782A" w:rsidP="001B782A">
      <w:pPr>
        <w:spacing w:line="247" w:lineRule="auto"/>
        <w:ind w:firstLineChars="200" w:firstLine="420"/>
        <w:rPr>
          <w:rFonts w:hint="eastAsia"/>
        </w:rPr>
      </w:pPr>
      <w:r>
        <w:rPr>
          <w:rFonts w:hint="eastAsia"/>
        </w:rPr>
        <w:t>六是以数字化为工作契机，积极推进档案规范化建设。制定符合实际的数字档案馆（室）建设总体目标，确保</w:t>
      </w:r>
      <w:r>
        <w:t>2020</w:t>
      </w:r>
      <w:r>
        <w:t>年，全市国家综合档案馆馆藏档案数字化率基本达到</w:t>
      </w:r>
      <w:r>
        <w:t>70%</w:t>
      </w:r>
      <w:r>
        <w:t>；推进信息技术与档案工作融合，做好网站信息的归档工作，善于利用网络平台开展业务指导、提供档案服务、宣传档案工作；加强对科技档案工作的指导，提升高新区、新兴领域等方面企业档案管理水平，探索开发区、特色小镇的档案管理体制机制创新。继续抓好农村土地承包确权档案指导，加强和规范农村村级建档工作与精准扶贫工作档案管理。加强非国有、小微企业档案工作指导，服务大众创业</w:t>
      </w:r>
      <w:r>
        <w:rPr>
          <w:rFonts w:hint="eastAsia"/>
        </w:rPr>
        <w:t>、万众创新。</w:t>
      </w:r>
    </w:p>
    <w:p w:rsidR="001B782A" w:rsidRDefault="001B782A" w:rsidP="001B782A">
      <w:pPr>
        <w:spacing w:line="247" w:lineRule="auto"/>
        <w:ind w:firstLineChars="200" w:firstLine="420"/>
        <w:jc w:val="right"/>
        <w:rPr>
          <w:rFonts w:hint="eastAsia"/>
        </w:rPr>
      </w:pPr>
      <w:r w:rsidRPr="00D52EC1">
        <w:rPr>
          <w:rFonts w:hint="eastAsia"/>
        </w:rPr>
        <w:t>太原市档案局</w:t>
      </w:r>
      <w:r>
        <w:t>2017-4-17</w:t>
      </w:r>
    </w:p>
    <w:p w:rsidR="001B782A" w:rsidRDefault="001B782A" w:rsidP="00520221">
      <w:pPr>
        <w:sectPr w:rsidR="001B782A" w:rsidSect="00520221">
          <w:type w:val="continuous"/>
          <w:pgSz w:w="11906" w:h="16838" w:code="9"/>
          <w:pgMar w:top="1644" w:right="1236" w:bottom="1418" w:left="1814" w:header="851" w:footer="907" w:gutter="0"/>
          <w:pgNumType w:start="1"/>
          <w:cols w:space="425"/>
          <w:docGrid w:type="lines" w:linePitch="341" w:charSpace="2373"/>
        </w:sectPr>
      </w:pPr>
    </w:p>
    <w:p w:rsidR="00CB4F06" w:rsidRDefault="00CB4F06"/>
    <w:sectPr w:rsidR="00CB4F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82A"/>
    <w:rsid w:val="001B782A"/>
    <w:rsid w:val="00CB4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B78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782A"/>
    <w:rPr>
      <w:rFonts w:ascii="黑体" w:eastAsia="黑体" w:hAnsi="宋体" w:cs="Times New Roman"/>
      <w:b/>
      <w:kern w:val="36"/>
      <w:sz w:val="32"/>
      <w:szCs w:val="32"/>
    </w:rPr>
  </w:style>
  <w:style w:type="paragraph" w:customStyle="1" w:styleId="Char2CharCharChar">
    <w:name w:val="Char2 Char Char Char"/>
    <w:basedOn w:val="a"/>
    <w:autoRedefine/>
    <w:rsid w:val="001B782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Company>Win10NeT.COM</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2022-07-07T02:36:00Z</dcterms:created>
</cp:coreProperties>
</file>