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065A" w:rsidRDefault="0037065A" w:rsidP="00FB1CBB">
      <w:pPr>
        <w:pStyle w:val="1"/>
      </w:pPr>
      <w:r w:rsidRPr="00FB1CBB">
        <w:rPr>
          <w:rFonts w:hint="eastAsia"/>
        </w:rPr>
        <w:t>黑龙江省委网信办锚定高分数据应用推广</w:t>
      </w:r>
      <w:r w:rsidRPr="00FB1CBB">
        <w:t xml:space="preserve"> 助力数字经济高质量发展</w:t>
      </w:r>
    </w:p>
    <w:p w:rsidR="0037065A" w:rsidRDefault="0037065A" w:rsidP="0037065A">
      <w:pPr>
        <w:ind w:firstLineChars="200" w:firstLine="420"/>
      </w:pPr>
      <w:r>
        <w:rPr>
          <w:rFonts w:hint="eastAsia"/>
        </w:rPr>
        <w:t>黑龙江省委网信办贯彻落实全省机关“能力作风建设年”活动部署要求，以省第十三次党代会为引领，锚定高分数据应用推广、助力龙江数字经济发展重难点任务，坚持优化服务流程、主动对接用户、搭建资源共享平台。</w:t>
      </w:r>
      <w:r>
        <w:t>2022</w:t>
      </w:r>
      <w:r>
        <w:t>年上半年积极为全省</w:t>
      </w:r>
      <w:r>
        <w:t>30</w:t>
      </w:r>
      <w:r>
        <w:t>余家用户单位，分发数据</w:t>
      </w:r>
      <w:r>
        <w:t>2000</w:t>
      </w:r>
      <w:r>
        <w:t>余景，相关成果广泛应用于黑土保护、林区防火、防洪抗旱等重点领域，应用成果数量在全国平台位列前十，切实将能力作风建设成果转化为助力龙江数字经济发展的实际成效。</w:t>
      </w:r>
    </w:p>
    <w:p w:rsidR="0037065A" w:rsidRDefault="0037065A" w:rsidP="0037065A">
      <w:pPr>
        <w:ind w:firstLineChars="200" w:firstLine="420"/>
      </w:pPr>
      <w:r>
        <w:rPr>
          <w:rFonts w:hint="eastAsia"/>
        </w:rPr>
        <w:t>一、针对如何提升服务质量，绘制“任务图”优化完善服务手段</w:t>
      </w:r>
    </w:p>
    <w:p w:rsidR="0037065A" w:rsidRDefault="0037065A" w:rsidP="0037065A">
      <w:pPr>
        <w:ind w:firstLineChars="200" w:firstLine="420"/>
      </w:pPr>
      <w:r>
        <w:rPr>
          <w:rFonts w:hint="eastAsia"/>
        </w:rPr>
        <w:t>通过深入基层工作、走访用户单位等形式，紧密结合“解放思想振兴发展”大研讨，破除思想禁锢，查找出服务功能不够多、服务方式不够灵活等问题，并对问题产生的原因进行深入剖析，拿出切实可行的优化完善措施。一是放眼全国看齐先进、找准定位。不断强化统筹协调能力，整合资源要素，积聚工作强大势能。二是坚持关口前移、重心下沉。梳理全省用户单位名册，明晰各个用户单位需求方向。三是编制业务手册、绘制工作流程图。规范工作环节、细化工作流程，提升工作质效。通过三个步骤明确工作“任务图”打造业务流程清晰、标准规范配套的技术服务与应用单位，促进质效提升、攻坚破难行动走深走实。</w:t>
      </w:r>
    </w:p>
    <w:p w:rsidR="0037065A" w:rsidRDefault="0037065A" w:rsidP="0037065A">
      <w:pPr>
        <w:ind w:firstLineChars="200" w:firstLine="420"/>
      </w:pPr>
      <w:r>
        <w:rPr>
          <w:rFonts w:hint="eastAsia"/>
        </w:rPr>
        <w:t>二、针对如何对接用户需求，打通最后“一公里”主动奔赴用户单位</w:t>
      </w:r>
    </w:p>
    <w:p w:rsidR="0037065A" w:rsidRDefault="0037065A" w:rsidP="0037065A">
      <w:pPr>
        <w:ind w:firstLineChars="200" w:firstLine="420"/>
      </w:pPr>
      <w:r>
        <w:rPr>
          <w:rFonts w:hint="eastAsia"/>
        </w:rPr>
        <w:t>借助省委网信办网络空间研究中心的人才、技术优势，高分黑龙江中心的卫星数据资源优势，紧密围绕龙江数字经济发展规划，以常态化开展“我为群众办实事”主题活动为载体，主动“走上门”携高分卫星数据服务对接重点行业、高校和企业，开展“高分助力新龙江数据上门帮万家”活动。通过上门服务，介绍数据分发及各行业领域应用推广情况，协助用户单位针对数据批处理等需求与技术支撑单位进行对接，寻求解决方案，坚决做到“发现问题即解决问题”，让“六要六不要”实化于行。通过活动，工作执行力显著提高，工作质效大幅提升。</w:t>
      </w:r>
      <w:r>
        <w:t>2022</w:t>
      </w:r>
      <w:r>
        <w:t>年上半年，线上</w:t>
      </w:r>
      <w:r>
        <w:rPr>
          <w:rFonts w:hint="eastAsia"/>
        </w:rPr>
        <w:t>线下走访全省各地市政府机关单位、企业、高校用户单位共</w:t>
      </w:r>
      <w:r>
        <w:t>20</w:t>
      </w:r>
      <w:r>
        <w:t>余家，解决各类问题</w:t>
      </w:r>
      <w:r>
        <w:t>40</w:t>
      </w:r>
      <w:r>
        <w:t>余个，受到用户广泛好评。</w:t>
      </w:r>
    </w:p>
    <w:p w:rsidR="0037065A" w:rsidRDefault="0037065A" w:rsidP="0037065A">
      <w:pPr>
        <w:ind w:firstLineChars="200" w:firstLine="420"/>
      </w:pPr>
      <w:r>
        <w:rPr>
          <w:rFonts w:hint="eastAsia"/>
        </w:rPr>
        <w:t>三、针对如何精准服务重点领域，搭建“大平台”打通合作共享渠道</w:t>
      </w:r>
    </w:p>
    <w:p w:rsidR="0037065A" w:rsidRDefault="0037065A" w:rsidP="0037065A">
      <w:pPr>
        <w:ind w:firstLineChars="200" w:firstLine="420"/>
      </w:pPr>
      <w:r>
        <w:rPr>
          <w:rFonts w:hint="eastAsia"/>
        </w:rPr>
        <w:t>立足边境、农业、林业等地域特色和实际发展需求，着眼数字经济发展建设，积极面向重点领域推广高分遥感技术，建立与管理部门对接、与用户单位联络、与数据开发企业协调的联动工作机制，打造纵横贯通的交流合作、资源共享平台。协同哈尔滨航天恒星等卫星遥感应用领域企业以及黑龙江省林草局、黑龙江省森林消防总队、黑龙江省乡村振兴局、哈尔滨市水务局等</w:t>
      </w:r>
      <w:r>
        <w:t>10</w:t>
      </w:r>
      <w:r>
        <w:t>余家自然资源、生态环境、农业农村领域应急响应单位召开高分数据应用技术研讨会，介绍日常数据分发、各行业领域应用推广、灾害评估等工作，对国家航天局对地观测与数据中心应急响应工作流程</w:t>
      </w:r>
      <w:r>
        <w:rPr>
          <w:rFonts w:hint="eastAsia"/>
        </w:rPr>
        <w:t>文件进行答疑解惑。目前，已有多家重点领域单位对接高分黑龙江中心，就遥感应急响应提出技术培训及调研合作等需求，为拓宽服务新领域、转变新思想，以高分遥感应用助力龙江数字经济高质量发展增添新动能。</w:t>
      </w:r>
    </w:p>
    <w:p w:rsidR="0037065A" w:rsidRDefault="0037065A" w:rsidP="00FB1CBB">
      <w:pPr>
        <w:ind w:firstLine="420"/>
        <w:jc w:val="right"/>
      </w:pPr>
      <w:r w:rsidRPr="00FB1CBB">
        <w:rPr>
          <w:rFonts w:hint="eastAsia"/>
        </w:rPr>
        <w:t>黑龙江网信办</w:t>
      </w:r>
      <w:r>
        <w:rPr>
          <w:rFonts w:hint="eastAsia"/>
        </w:rPr>
        <w:t>2022-7-21</w:t>
      </w:r>
    </w:p>
    <w:p w:rsidR="0037065A" w:rsidRDefault="0037065A" w:rsidP="00441007">
      <w:pPr>
        <w:sectPr w:rsidR="0037065A" w:rsidSect="004410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72ABA" w:rsidRDefault="00D72ABA"/>
    <w:sectPr w:rsidR="00D72A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7065A"/>
    <w:rsid w:val="0037065A"/>
    <w:rsid w:val="00D72A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7065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7065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190</Words>
  <Characters>1088</Characters>
  <Application>Microsoft Office Word</Application>
  <DocSecurity>0</DocSecurity>
  <Lines>9</Lines>
  <Paragraphs>2</Paragraphs>
  <ScaleCrop>false</ScaleCrop>
  <Company>微软中国</Company>
  <LinksUpToDate>false</LinksUpToDate>
  <CharactersWithSpaces>1276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2022-09-13T08:10:00Z</dcterms:created>
</cp:coreProperties>
</file>