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19" w:rsidRDefault="00715419" w:rsidP="00453DF7">
      <w:pPr>
        <w:pStyle w:val="1"/>
      </w:pPr>
      <w:r w:rsidRPr="00611F3E">
        <w:rPr>
          <w:rFonts w:hint="eastAsia"/>
        </w:rPr>
        <w:t>遭到网络暴力如何求助？国家网信办回应</w:t>
      </w:r>
    </w:p>
    <w:p w:rsidR="00715419" w:rsidRDefault="00715419" w:rsidP="00715419">
      <w:pPr>
        <w:ind w:firstLineChars="200" w:firstLine="420"/>
      </w:pPr>
      <w:r>
        <w:rPr>
          <w:rFonts w:hint="eastAsia"/>
        </w:rPr>
        <w:t>国家互联网信息办公室网络综合治理局局长张拥军</w:t>
      </w:r>
      <w:r>
        <w:t>17</w:t>
      </w:r>
      <w:r>
        <w:t>日表示，将加大网络暴力惩治力度。在清理违法违规信息的基础上，针对参与网络暴力的账号，督促网站平台采取批量禁言、暂停私信等处置措施，防止网暴升级蔓延。</w:t>
      </w:r>
    </w:p>
    <w:p w:rsidR="00715419" w:rsidRDefault="00715419" w:rsidP="00453DF7">
      <w:r>
        <w:rPr>
          <w:rFonts w:hint="eastAsia"/>
        </w:rPr>
        <w:t xml:space="preserve">　　</w:t>
      </w:r>
      <w:r>
        <w:t>3</w:t>
      </w:r>
      <w:r>
        <w:t>月</w:t>
      </w:r>
      <w:r>
        <w:t>17</w:t>
      </w:r>
      <w:r>
        <w:t>日，国新办就</w:t>
      </w:r>
      <w:r>
        <w:t>2022</w:t>
      </w:r>
      <w:r>
        <w:t>年</w:t>
      </w:r>
      <w:r>
        <w:t>“</w:t>
      </w:r>
      <w:r>
        <w:t>清朗</w:t>
      </w:r>
      <w:r>
        <w:t>”</w:t>
      </w:r>
      <w:r>
        <w:t>系列专项行动有关情况举行发布会。袁秀月</w:t>
      </w:r>
      <w:r>
        <w:t xml:space="preserve"> </w:t>
      </w:r>
      <w:r>
        <w:t>摄</w:t>
      </w:r>
    </w:p>
    <w:p w:rsidR="00715419" w:rsidRDefault="00715419" w:rsidP="00453DF7">
      <w:r>
        <w:rPr>
          <w:rFonts w:hint="eastAsia"/>
        </w:rPr>
        <w:t xml:space="preserve">　　</w:t>
      </w:r>
      <w:r>
        <w:t>17</w:t>
      </w:r>
      <w:r>
        <w:t>日，国新办就</w:t>
      </w:r>
      <w:r>
        <w:t>2022</w:t>
      </w:r>
      <w:r>
        <w:t>年</w:t>
      </w:r>
      <w:r>
        <w:t>“</w:t>
      </w:r>
      <w:r>
        <w:t>清朗</w:t>
      </w:r>
      <w:r>
        <w:t>”</w:t>
      </w:r>
      <w:r>
        <w:t>系列专项行动有关情况举行发布会。会上有记者提问：网络暴力、网络欺凌不断引发悲剧，请问针对网络攻击者披露公民个人信息，发起对公民个人的人肉搜索、侮辱诽谤应该如何处理，遭到网络暴力应该如何求助？</w:t>
      </w:r>
    </w:p>
    <w:p w:rsidR="00715419" w:rsidRDefault="00715419" w:rsidP="00453DF7">
      <w:r>
        <w:rPr>
          <w:rFonts w:hint="eastAsia"/>
        </w:rPr>
        <w:t xml:space="preserve">　　对此，张拥军指出，网络暴力、网络欺凌确实是当前网络上非常突出的一个问题，也是社会各界和广大网民比较关注的问题，其危害显而易见。网络暴力突破了道德底线，往往伴随着侵权行为和违法犯罪行为，有的通过侮辱诽谤、威胁恐吓等形式，输出语言暴力；有的利用人肉搜索等手段泄露个人隐私、个人信息；有的打着伸张正义的旗号，对他人骚扰嘲讽，实施道德绑架。网络暴力不仅侵害他人的尊严、名誉和隐私，也严重污染了社会风气，要坚决打击。</w:t>
      </w:r>
    </w:p>
    <w:p w:rsidR="00715419" w:rsidRDefault="00715419" w:rsidP="00453DF7">
      <w:r>
        <w:rPr>
          <w:rFonts w:hint="eastAsia"/>
        </w:rPr>
        <w:t xml:space="preserve">　　张拥军表示，今年年初，国家网信办开展的“清朗·春节网络环境专项整治”，把网络暴力作为重点，进行了重点整治。今年冬奥会期间，针对攻击、辱骂谷爱凌、苏翊鸣等运动员、教练员等网络暴力行为，国家网信办也采取了措施，惩戒了不法行为，取得了一些效果。</w:t>
      </w:r>
    </w:p>
    <w:p w:rsidR="00715419" w:rsidRDefault="00715419" w:rsidP="00453DF7">
      <w:r>
        <w:rPr>
          <w:rFonts w:hint="eastAsia"/>
        </w:rPr>
        <w:t xml:space="preserve">　　他表示，打击网络暴力一直是国家网信办的工作重点。今年以来，累计清理相关有害信息</w:t>
      </w:r>
      <w:r>
        <w:t>87.9</w:t>
      </w:r>
      <w:r>
        <w:t>万条，处置违法违规账号</w:t>
      </w:r>
      <w:r>
        <w:t>4.1</w:t>
      </w:r>
      <w:r>
        <w:t>万余个。网络暴力容易反弹，不是一打就能彻底解决问题的，需要从机制上、从长远的制度建设上来解决问题。下一步，国家网信办有这四个方面的工作考虑。</w:t>
      </w:r>
    </w:p>
    <w:p w:rsidR="00715419" w:rsidRDefault="00715419" w:rsidP="00453DF7">
      <w:r>
        <w:rPr>
          <w:rFonts w:hint="eastAsia"/>
        </w:rPr>
        <w:t xml:space="preserve">　　第一，精准识别处置。指导网站平台建立网络暴力行为监测模型，通过分析用户的评论、弹幕等环节的异常行为，综合举报数量频次，准确识别网暴苗头，努力从机制上、源头上来解决这个问题。</w:t>
      </w:r>
    </w:p>
    <w:p w:rsidR="00715419" w:rsidRDefault="00715419" w:rsidP="00453DF7">
      <w:r>
        <w:rPr>
          <w:rFonts w:hint="eastAsia"/>
        </w:rPr>
        <w:t xml:space="preserve">　　第二，加大惩治力度。在清理违法违规信息的基础上，针对参与网络暴力的账号，督促网站平台采取批量禁言、暂停私信等处置措施，防止网暴升级蔓延。研判行为性质，对其中首发、多发、煽动发布网暴信息的账号，采取永久禁言、关闭账号等措施，对涉嫌违法犯罪的，移交有关部门依法追究法律责任。</w:t>
      </w:r>
    </w:p>
    <w:p w:rsidR="00715419" w:rsidRDefault="00715419" w:rsidP="00453DF7">
      <w:r>
        <w:rPr>
          <w:rFonts w:hint="eastAsia"/>
        </w:rPr>
        <w:t xml:space="preserve">　　第三，强化用户保护。指导网站平台进一步调整优化产品功能，督促网站平台完善防控机制，包括上线“一键防护功能”，限制陌生人私信、评论和转发，上线发文警示功能，引导用户友善评论等措施。该功能现在已在一些大的头部网站开始试用，从试用效果看，效果很好，国家网信办在认真总结的基础上，进一步在各个网站平台逐步推广。</w:t>
      </w:r>
    </w:p>
    <w:p w:rsidR="00715419" w:rsidRDefault="00715419" w:rsidP="00453DF7">
      <w:pPr>
        <w:ind w:firstLine="435"/>
      </w:pPr>
      <w:r>
        <w:rPr>
          <w:rFonts w:hint="eastAsia"/>
        </w:rPr>
        <w:t>第四，畅通举报渠道。国家网信办举报中心有“</w:t>
      </w:r>
      <w:r>
        <w:t>12377”</w:t>
      </w:r>
      <w:r>
        <w:t>热线电话，可以通过电话、网络等方式来进行举报。最近举报效果比较好，对大家举报的信息线索，第一时间就转交网站平台，网站平台在快速研判基础上能够迅速进行处置。未来工作中，要继续细化这些举报分类，简化举报程序，确保网民能够快速、便捷地举报网络暴力问题，帮助网民切实维护自身权益。对那些严重违法的行为，也坚决进行惩处。</w:t>
      </w:r>
    </w:p>
    <w:p w:rsidR="00715419" w:rsidRDefault="00715419" w:rsidP="00453DF7">
      <w:pPr>
        <w:ind w:firstLine="435"/>
        <w:jc w:val="right"/>
      </w:pPr>
      <w:r w:rsidRPr="00611F3E">
        <w:rPr>
          <w:rFonts w:hint="eastAsia"/>
        </w:rPr>
        <w:t>中国新闻网</w:t>
      </w:r>
      <w:r>
        <w:rPr>
          <w:rFonts w:hint="eastAsia"/>
        </w:rPr>
        <w:t xml:space="preserve"> 2022-3-21</w:t>
      </w:r>
    </w:p>
    <w:p w:rsidR="00715419" w:rsidRDefault="00715419" w:rsidP="0002284C">
      <w:pPr>
        <w:sectPr w:rsidR="00715419" w:rsidSect="000228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835C9" w:rsidRDefault="008835C9"/>
    <w:sectPr w:rsidR="008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419"/>
    <w:rsid w:val="00715419"/>
    <w:rsid w:val="0088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54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54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Sky123.Org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2022-08-10T09:00:00Z</dcterms:created>
</cp:coreProperties>
</file>