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AA" w:rsidRDefault="00D911AA" w:rsidP="006E0C05">
      <w:pPr>
        <w:pStyle w:val="1"/>
        <w:rPr>
          <w:rFonts w:hint="eastAsia"/>
        </w:rPr>
      </w:pPr>
      <w:r w:rsidRPr="006E0C05">
        <w:rPr>
          <w:rFonts w:hint="eastAsia"/>
        </w:rPr>
        <w:t>“党建引领”探索城市基层治理新路径</w:t>
      </w:r>
    </w:p>
    <w:p w:rsidR="00D911AA" w:rsidRDefault="00D911AA" w:rsidP="00D911AA">
      <w:pPr>
        <w:ind w:firstLineChars="200" w:firstLine="420"/>
      </w:pPr>
      <w:r>
        <w:rPr>
          <w:rFonts w:hint="eastAsia"/>
        </w:rPr>
        <w:t>抓住长三角一体化发展国家战略机遇，立足长三角世界级城市群副中心定位，我市将加强城市基层党建作为推动城市改革发展和城市基层治理的关键之举，将城市基层党建作为市委“一号课题”、“书记工程”紧紧抓在手上，建设起覆盖广泛、集约高效的党群服务和社区治理网络体系，探索出一条党建引领城市基层治理的新路。</w:t>
      </w:r>
    </w:p>
    <w:p w:rsidR="00D911AA" w:rsidRDefault="00D911AA" w:rsidP="00D911AA">
      <w:pPr>
        <w:ind w:firstLineChars="200" w:firstLine="420"/>
      </w:pPr>
      <w:r>
        <w:rPr>
          <w:rFonts w:hint="eastAsia"/>
        </w:rPr>
        <w:t>“社区网格”织密基层治理网络</w:t>
      </w:r>
    </w:p>
    <w:p w:rsidR="00D911AA" w:rsidRDefault="00D911AA" w:rsidP="00D911AA">
      <w:pPr>
        <w:ind w:firstLineChars="200" w:firstLine="420"/>
      </w:pPr>
      <w:r>
        <w:rPr>
          <w:rFonts w:hint="eastAsia"/>
        </w:rPr>
        <w:t>“以前，在这条不到</w:t>
      </w:r>
      <w:r>
        <w:t>500</w:t>
      </w:r>
      <w:r>
        <w:t>米的书箱路上有不少小餐饮店，我们这些住在附近的居民深受油烟问题影响。去年底，经营商户们主动改装使用油烟净化器，让我们的烦恼一下子就</w:t>
      </w:r>
      <w:r>
        <w:t>‘</w:t>
      </w:r>
      <w:r>
        <w:t>蒸发</w:t>
      </w:r>
      <w:r>
        <w:t>’</w:t>
      </w:r>
      <w:r>
        <w:t>了。</w:t>
      </w:r>
      <w:r>
        <w:t>”</w:t>
      </w:r>
      <w:r>
        <w:t>合肥经开区芙蓉社区的一位居民欣慰地说，这可喜的变化得益于芙蓉社区</w:t>
      </w:r>
      <w:r>
        <w:t>“</w:t>
      </w:r>
      <w:r>
        <w:t>精品街区商户联盟</w:t>
      </w:r>
      <w:r>
        <w:t>”</w:t>
      </w:r>
      <w:r>
        <w:t>的成立。</w:t>
      </w:r>
    </w:p>
    <w:p w:rsidR="00D911AA" w:rsidRDefault="00D911AA" w:rsidP="00D911AA">
      <w:pPr>
        <w:ind w:firstLineChars="200" w:firstLine="420"/>
      </w:pPr>
      <w:r>
        <w:rPr>
          <w:rFonts w:hint="eastAsia"/>
        </w:rPr>
        <w:t>去年底，为解决商户配合度不高、管理力量和资源分散等问题，芙蓉社区党委牵头建立这一党建联盟，将笔峰路、书箱路、石笋路沿街</w:t>
      </w:r>
      <w:r>
        <w:t>21</w:t>
      </w:r>
      <w:r>
        <w:t>家商户吸收进来，还将物业、业主委员会、居民委员会、城管执法中队等囊括在内，有问题随时</w:t>
      </w:r>
      <w:r>
        <w:t>“</w:t>
      </w:r>
      <w:r>
        <w:t>对话</w:t>
      </w:r>
      <w:r>
        <w:t>”</w:t>
      </w:r>
      <w:r>
        <w:t>，赢得居民和商户齐叫好。</w:t>
      </w:r>
    </w:p>
    <w:p w:rsidR="00D911AA" w:rsidRDefault="00D911AA" w:rsidP="00D911AA">
      <w:pPr>
        <w:ind w:firstLineChars="200" w:firstLine="420"/>
      </w:pPr>
      <w:r>
        <w:rPr>
          <w:rFonts w:hint="eastAsia"/>
        </w:rPr>
        <w:t>市委始终坚持以人民为中心的发展理念，把群众是否满意作为检验党建引领基层治理成效的重要标准。各地紧紧围绕群众反映强烈、亟待解决的城市基层治理难题，积极构建党组织统一领导、各类组织积极协同、广大群众广泛参与的基层治理体系。据了解，我市按照常住居民</w:t>
      </w:r>
      <w:r>
        <w:t>300</w:t>
      </w:r>
      <w:r>
        <w:t>～</w:t>
      </w:r>
      <w:r>
        <w:t>500</w:t>
      </w:r>
      <w:r>
        <w:t>户或</w:t>
      </w:r>
      <w:r>
        <w:t>1000</w:t>
      </w:r>
      <w:r>
        <w:t>人左右为单位，调整优化社区网格</w:t>
      </w:r>
      <w:r>
        <w:t>5436</w:t>
      </w:r>
      <w:r>
        <w:t>个，实行全市统一编码，织密基层治理</w:t>
      </w:r>
      <w:r>
        <w:t>“</w:t>
      </w:r>
      <w:r>
        <w:t>一张网</w:t>
      </w:r>
      <w:r>
        <w:t>”</w:t>
      </w:r>
      <w:r>
        <w:t>；同步构建</w:t>
      </w:r>
      <w:r>
        <w:t>“</w:t>
      </w:r>
      <w:r>
        <w:t>社区党委（党总支）</w:t>
      </w:r>
      <w:r>
        <w:t>—</w:t>
      </w:r>
      <w:r>
        <w:t>网格党支部</w:t>
      </w:r>
      <w:r>
        <w:t>—</w:t>
      </w:r>
      <w:r>
        <w:t>楼院党小组</w:t>
      </w:r>
      <w:r>
        <w:t>”</w:t>
      </w:r>
      <w:r>
        <w:t>组织体系，已建立网格党支部</w:t>
      </w:r>
      <w:r>
        <w:t>3200</w:t>
      </w:r>
      <w:r>
        <w:t>多个、楼栋党小组</w:t>
      </w:r>
      <w:r>
        <w:t>2600</w:t>
      </w:r>
      <w:r>
        <w:t>多个，配备</w:t>
      </w:r>
      <w:r>
        <w:t>2</w:t>
      </w:r>
      <w:r>
        <w:t>万多名专兼职网格员。</w:t>
      </w:r>
    </w:p>
    <w:p w:rsidR="00D911AA" w:rsidRDefault="00D911AA" w:rsidP="00D911AA">
      <w:pPr>
        <w:ind w:firstLineChars="200" w:firstLine="420"/>
      </w:pPr>
      <w:r>
        <w:rPr>
          <w:rFonts w:hint="eastAsia"/>
        </w:rPr>
        <w:t>“人在网中走，事在格中办，才能让市民切实感受到‘党组织就在身边’。”市委组织部城组处处长陈学宏说，严密的网格化组织体系，为实行“地毯式摸排、小单元作战”提供了坚实支撑。</w:t>
      </w:r>
    </w:p>
    <w:p w:rsidR="00D911AA" w:rsidRDefault="00D911AA" w:rsidP="00D911AA">
      <w:pPr>
        <w:ind w:firstLineChars="200" w:firstLine="420"/>
      </w:pPr>
      <w:r>
        <w:rPr>
          <w:rFonts w:hint="eastAsia"/>
        </w:rPr>
        <w:t>“红色物业”激活基层神经末梢</w:t>
      </w:r>
    </w:p>
    <w:p w:rsidR="00D911AA" w:rsidRDefault="00D911AA" w:rsidP="00D911AA">
      <w:pPr>
        <w:ind w:firstLineChars="200" w:firstLine="420"/>
      </w:pPr>
      <w:r>
        <w:rPr>
          <w:rFonts w:hint="eastAsia"/>
        </w:rPr>
        <w:t>“小区消防管网之前一直埋在地下，管道腐蚀严重、多处渗漏，大家都感觉不太安全。”居住在蜀山区安高城市天地小区的张师傅说，到周末议事厅反映后，稻香村街道合作化南路社区党委把开发商、物业、业委会、业主几方代表找来协商，开发商同意先垫付资金维修，不到</w:t>
      </w:r>
      <w:r>
        <w:t>2</w:t>
      </w:r>
      <w:r>
        <w:t>个月，管网就维修好了，还增设了</w:t>
      </w:r>
      <w:r>
        <w:t>20</w:t>
      </w:r>
      <w:r>
        <w:t>多处地上消防设施，居民的安全感显著增强。</w:t>
      </w:r>
    </w:p>
    <w:p w:rsidR="00D911AA" w:rsidRDefault="00D911AA" w:rsidP="00D911AA">
      <w:pPr>
        <w:ind w:firstLineChars="200" w:firstLine="420"/>
      </w:pPr>
      <w:r>
        <w:rPr>
          <w:rFonts w:hint="eastAsia"/>
        </w:rPr>
        <w:t>我市推动市、区两级物业行业党委实体化运行，推行“党建引领、多方参与”治理架构，大力推进“红色物业”和“红色业委会”建设，健全完善社区党组织领导下的居委会、业委会和物业企业“三位一体”议事协调机制。截至目前，已经解决群众身边的物业问题</w:t>
      </w:r>
      <w:r>
        <w:t>1.5</w:t>
      </w:r>
      <w:r>
        <w:t>万多个。</w:t>
      </w:r>
    </w:p>
    <w:p w:rsidR="00D911AA" w:rsidRDefault="00D911AA" w:rsidP="00D911AA">
      <w:pPr>
        <w:ind w:firstLineChars="200" w:firstLine="420"/>
      </w:pPr>
      <w:r>
        <w:rPr>
          <w:rFonts w:hint="eastAsia"/>
        </w:rPr>
        <w:t>吃饭来社区食堂，维修找便民小栈，办事去社区服务大厅，休闲健身到文体活动中心……按照新的标准建成投入使用的党群服务中心，是一个集党务、政务、便民于一体的“一站式”服务平台。</w:t>
      </w:r>
      <w:r>
        <w:t>2019</w:t>
      </w:r>
      <w:r>
        <w:t>年以来，我市按新标准建成并投入使用区级党群服务中心</w:t>
      </w:r>
      <w:r>
        <w:t>1</w:t>
      </w:r>
      <w:r>
        <w:t>个、街道级</w:t>
      </w:r>
      <w:r>
        <w:t>33</w:t>
      </w:r>
      <w:r>
        <w:t>个、社区级</w:t>
      </w:r>
      <w:r>
        <w:t>393</w:t>
      </w:r>
      <w:r>
        <w:t>个、片区级</w:t>
      </w:r>
      <w:r>
        <w:t>168</w:t>
      </w:r>
      <w:r>
        <w:t>个，初步构建起布局体系化、功能综合化的服务治理网络。</w:t>
      </w:r>
    </w:p>
    <w:p w:rsidR="00D911AA" w:rsidRDefault="00D911AA" w:rsidP="00D911AA">
      <w:pPr>
        <w:ind w:firstLineChars="200" w:firstLine="420"/>
      </w:pPr>
      <w:r>
        <w:rPr>
          <w:rFonts w:hint="eastAsia"/>
        </w:rPr>
        <w:t>“智慧社区”提升治理精细化水平</w:t>
      </w:r>
    </w:p>
    <w:p w:rsidR="00D911AA" w:rsidRDefault="00D911AA" w:rsidP="00D911AA">
      <w:pPr>
        <w:ind w:firstLineChars="200" w:firstLine="420"/>
      </w:pPr>
      <w:r>
        <w:rPr>
          <w:rFonts w:hint="eastAsia"/>
        </w:rPr>
        <w:t>“小区里每天都有陌生人员乱出乱进，严重影响了我们安全。”“小区管理不到位，治安秩序混乱。”面对群众反映的这类问题，瑶海区三里街街道临淮路社区党委积极召开“党群议事会”，协调多方资源，制定有效方案，大力推进城市社区网格化治理工作。</w:t>
      </w:r>
      <w:r>
        <w:t>8</w:t>
      </w:r>
      <w:r>
        <w:t>月份，</w:t>
      </w:r>
      <w:r>
        <w:t>7</w:t>
      </w:r>
      <w:r>
        <w:t>个小区的人脸识别门禁系统安装全部竣工，实现辖区</w:t>
      </w:r>
      <w:r>
        <w:t>“</w:t>
      </w:r>
      <w:r>
        <w:t>智慧化</w:t>
      </w:r>
      <w:r>
        <w:t>”</w:t>
      </w:r>
      <w:r>
        <w:t>小区全覆盖。</w:t>
      </w:r>
      <w:r>
        <w:t>“</w:t>
      </w:r>
      <w:r>
        <w:t>人脸识别门禁系统安装使用后，群众的安全感和满意度大幅度上升。</w:t>
      </w:r>
      <w:r>
        <w:t>”</w:t>
      </w:r>
      <w:r>
        <w:t>社区党委书记程洋说。</w:t>
      </w:r>
    </w:p>
    <w:p w:rsidR="00D911AA" w:rsidRDefault="00D911AA" w:rsidP="00D911AA">
      <w:pPr>
        <w:ind w:firstLineChars="200" w:firstLine="420"/>
      </w:pPr>
      <w:r>
        <w:rPr>
          <w:rFonts w:hint="eastAsia"/>
        </w:rPr>
        <w:t>近年来，我市结合推进智慧城市、智慧社区建设，加大街道社区信息化建设，出台智慧社区建设</w:t>
      </w:r>
      <w:r>
        <w:t>3</w:t>
      </w:r>
      <w:r>
        <w:t>年规划，推进社区数据资源跨层级、跨领域、跨部门共享共用，打造社区服务管理一体化融合平台。</w:t>
      </w:r>
    </w:p>
    <w:p w:rsidR="00D911AA" w:rsidRDefault="00D911AA" w:rsidP="00D911AA">
      <w:pPr>
        <w:ind w:firstLineChars="200" w:firstLine="420"/>
      </w:pPr>
      <w:r>
        <w:rPr>
          <w:rFonts w:hint="eastAsia"/>
        </w:rPr>
        <w:t>按照计划，到</w:t>
      </w:r>
      <w:r>
        <w:t>2021</w:t>
      </w:r>
      <w:r>
        <w:t>年，合肥智慧社区全面覆盖主城区及各县（市）城区，社区数据资源实现跨层级、跨领域、跨部门共享利用，宜居便捷普惠的社区公共服务体系全面建成。</w:t>
      </w:r>
    </w:p>
    <w:p w:rsidR="00D911AA" w:rsidRDefault="00D911AA" w:rsidP="00D911AA">
      <w:pPr>
        <w:ind w:firstLineChars="200" w:firstLine="420"/>
      </w:pPr>
      <w:r>
        <w:rPr>
          <w:rFonts w:hint="eastAsia"/>
        </w:rPr>
        <w:t>“赋权减负”夯实基层治理基础</w:t>
      </w:r>
    </w:p>
    <w:p w:rsidR="00D911AA" w:rsidRDefault="00D911AA" w:rsidP="00D911AA">
      <w:pPr>
        <w:ind w:firstLineChars="200" w:firstLine="420"/>
      </w:pPr>
      <w:r>
        <w:rPr>
          <w:rFonts w:hint="eastAsia"/>
        </w:rPr>
        <w:t>“自从社区减负后，我们社区工作者有了更多的时间和精力下网格、进小区，及时办好群众身边事，群众对我们也更加理解和支持了。”高新区梦城社区党总支书记孙然说。</w:t>
      </w:r>
    </w:p>
    <w:p w:rsidR="00D911AA" w:rsidRDefault="00D911AA" w:rsidP="00D911AA">
      <w:pPr>
        <w:ind w:firstLineChars="200" w:firstLine="420"/>
      </w:pPr>
      <w:r>
        <w:rPr>
          <w:rFonts w:hint="eastAsia"/>
        </w:rPr>
        <w:t>街道社区党组织是城市基层各类组织和各项工作的领导核心，是党在城市工作最坚实的力量支撑。市委充分认清和把握这一关键问题，抓住机构改革契机，大力推进“赋权、减负、增配”，把街道社区党组织打造成为坚强堡垒和动力引擎。</w:t>
      </w:r>
    </w:p>
    <w:p w:rsidR="00D911AA" w:rsidRDefault="00D911AA" w:rsidP="00D911AA">
      <w:pPr>
        <w:ind w:firstLineChars="200" w:firstLine="420"/>
      </w:pPr>
      <w:r>
        <w:rPr>
          <w:rFonts w:hint="eastAsia"/>
        </w:rPr>
        <w:t>在“赋权”上出真招，赋予街道对公安等有关上级职能部门派出机构负责人的人事考核权和征得同意权、对街道规划的参与权等</w:t>
      </w:r>
      <w:r>
        <w:t>5</w:t>
      </w:r>
      <w:r>
        <w:t>项权力，将城市管理、市场监管等执法部门派驻街道机构的指挥调度、考核监督以及人财物等下放给街道，实行</w:t>
      </w:r>
      <w:r>
        <w:t>“</w:t>
      </w:r>
      <w:r>
        <w:t>区属、街管、街用</w:t>
      </w:r>
      <w:r>
        <w:t>”</w:t>
      </w:r>
      <w:r>
        <w:t>。</w:t>
      </w:r>
    </w:p>
    <w:p w:rsidR="00D911AA" w:rsidRDefault="00D911AA" w:rsidP="00D911AA">
      <w:pPr>
        <w:ind w:firstLineChars="200" w:firstLine="420"/>
      </w:pPr>
      <w:r>
        <w:rPr>
          <w:rFonts w:hint="eastAsia"/>
        </w:rPr>
        <w:t>在“减负”上动真格，明确街道主要承担加强党的建设等</w:t>
      </w:r>
      <w:r>
        <w:t>7</w:t>
      </w:r>
      <w:r>
        <w:t>项职能，建立街道权责清单，全面取消街道招商引资任务及考核，社区常规性事务减少到</w:t>
      </w:r>
      <w:r>
        <w:t>73</w:t>
      </w:r>
      <w:r>
        <w:t>项，</w:t>
      </w:r>
      <w:r>
        <w:t>“</w:t>
      </w:r>
      <w:r>
        <w:t>减负</w:t>
      </w:r>
      <w:r>
        <w:t>”</w:t>
      </w:r>
      <w:r>
        <w:t>近</w:t>
      </w:r>
      <w:r>
        <w:t>60%</w:t>
      </w:r>
      <w:r>
        <w:t>。</w:t>
      </w:r>
    </w:p>
    <w:p w:rsidR="00D911AA" w:rsidRDefault="00D911AA" w:rsidP="00D911AA">
      <w:pPr>
        <w:ind w:firstLineChars="200" w:firstLine="420"/>
      </w:pPr>
      <w:r>
        <w:rPr>
          <w:rFonts w:hint="eastAsia"/>
        </w:rPr>
        <w:t>在“增配”上用真劲，从市本级压缩</w:t>
      </w:r>
      <w:r>
        <w:t>185</w:t>
      </w:r>
      <w:r>
        <w:t>个行政编制充实到城区街道，街道平均行政编制达</w:t>
      </w:r>
      <w:r>
        <w:t>18.8</w:t>
      </w:r>
      <w:r>
        <w:t>个。街道抓党建、抓治理、抓服务的力量得到有效增强。去年年底前，全市</w:t>
      </w:r>
      <w:r>
        <w:t>44</w:t>
      </w:r>
      <w:r>
        <w:t>个街道体制改革全部平稳有序完成。</w:t>
      </w:r>
    </w:p>
    <w:p w:rsidR="00D911AA" w:rsidRDefault="00D911AA" w:rsidP="00D911AA">
      <w:pPr>
        <w:ind w:firstLineChars="200" w:firstLine="420"/>
      </w:pPr>
      <w:r>
        <w:rPr>
          <w:rFonts w:hint="eastAsia"/>
        </w:rPr>
        <w:t>据了解，我市还出台了《社区工作者管理办法》《关于规范城市社区工作者岗位等级和薪酬待遇的指导意见》，按照</w:t>
      </w:r>
      <w:r>
        <w:t>200</w:t>
      </w:r>
      <w:r>
        <w:t>～</w:t>
      </w:r>
      <w:r>
        <w:t>300</w:t>
      </w:r>
      <w:r>
        <w:t>户常住居民配备</w:t>
      </w:r>
      <w:r>
        <w:t>1</w:t>
      </w:r>
      <w:r>
        <w:t>人的标准，核定社区工作者员额</w:t>
      </w:r>
      <w:r>
        <w:t>10452</w:t>
      </w:r>
      <w:r>
        <w:t>名；全面落实社区工作者</w:t>
      </w:r>
      <w:r>
        <w:t>“</w:t>
      </w:r>
      <w:r>
        <w:t>四级十二档</w:t>
      </w:r>
      <w:r>
        <w:t>”</w:t>
      </w:r>
      <w:r>
        <w:t>岗位等级和职业资格认证制度，加快推进社区工作者职业体系建设，按照不低于本地事业单位管理岗</w:t>
      </w:r>
      <w:r>
        <w:t>10</w:t>
      </w:r>
      <w:r>
        <w:t>级职员工资标准落实薪酬待遇。</w:t>
      </w:r>
    </w:p>
    <w:p w:rsidR="00D911AA" w:rsidRDefault="00D911AA" w:rsidP="00D911AA">
      <w:pPr>
        <w:ind w:firstLineChars="200" w:firstLine="420"/>
        <w:rPr>
          <w:rFonts w:hint="eastAsia"/>
        </w:rPr>
      </w:pPr>
      <w:r>
        <w:rPr>
          <w:rFonts w:hint="eastAsia"/>
        </w:rPr>
        <w:t>“改革不是目的，而是手段。”市委组织部主要负责人说，如何最大限度释放体制改革红利，让街道党工委真正强起来，才是关键，市委将继续写好街道体制改革“后半篇文章”。今年城区街道机关首次使用了市级下划的专项编制，计划招录</w:t>
      </w:r>
      <w:r>
        <w:t>69</w:t>
      </w:r>
      <w:r>
        <w:t>名公务员，即将迎来一批</w:t>
      </w:r>
      <w:r>
        <w:t>“</w:t>
      </w:r>
      <w:r>
        <w:t>源头活水</w:t>
      </w:r>
      <w:r>
        <w:t>”</w:t>
      </w:r>
      <w:r>
        <w:t>。</w:t>
      </w:r>
    </w:p>
    <w:p w:rsidR="00D911AA" w:rsidRDefault="00D911AA" w:rsidP="006E0C05">
      <w:pPr>
        <w:jc w:val="right"/>
        <w:rPr>
          <w:rFonts w:hint="eastAsia"/>
        </w:rPr>
      </w:pPr>
      <w:r w:rsidRPr="006E0C05">
        <w:rPr>
          <w:rFonts w:hint="eastAsia"/>
        </w:rPr>
        <w:t>合肥日报</w:t>
      </w:r>
      <w:smartTag w:uri="urn:schemas-microsoft-com:office:smarttags" w:element="chsdate">
        <w:smartTagPr>
          <w:attr w:name="Year" w:val="2020"/>
          <w:attr w:name="Month" w:val="11"/>
          <w:attr w:name="Day" w:val="19"/>
          <w:attr w:name="IsLunarDate" w:val="False"/>
          <w:attr w:name="IsROCDate" w:val="False"/>
        </w:smartTagPr>
        <w:r>
          <w:rPr>
            <w:rFonts w:hint="eastAsia"/>
          </w:rPr>
          <w:t>2020-11-19</w:t>
        </w:r>
      </w:smartTag>
    </w:p>
    <w:p w:rsidR="00D911AA" w:rsidRDefault="00D911AA" w:rsidP="00E06A1C">
      <w:pPr>
        <w:sectPr w:rsidR="00D911AA" w:rsidSect="00E06A1C">
          <w:type w:val="continuous"/>
          <w:pgSz w:w="11906" w:h="16838" w:code="9"/>
          <w:pgMar w:top="1644" w:right="1236" w:bottom="1418" w:left="1814" w:header="851" w:footer="907" w:gutter="0"/>
          <w:pgNumType w:start="1"/>
          <w:cols w:space="425"/>
          <w:docGrid w:type="lines" w:linePitch="341" w:charSpace="2373"/>
        </w:sectPr>
      </w:pPr>
    </w:p>
    <w:p w:rsidR="00D53F51" w:rsidRDefault="00D53F51"/>
    <w:sectPr w:rsidR="00D53F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1AA"/>
    <w:rsid w:val="00D53F51"/>
    <w:rsid w:val="00D91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911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11AA"/>
    <w:rPr>
      <w:rFonts w:ascii="黑体" w:eastAsia="黑体" w:hAnsi="宋体" w:cs="Times New Roman"/>
      <w:b/>
      <w:kern w:val="36"/>
      <w:sz w:val="32"/>
      <w:szCs w:val="32"/>
    </w:rPr>
  </w:style>
  <w:style w:type="paragraph" w:customStyle="1" w:styleId="Char2CharCharChar">
    <w:name w:val="Char2 Char Char Char"/>
    <w:basedOn w:val="a"/>
    <w:autoRedefine/>
    <w:rsid w:val="00D911A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Company>Microsoft</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2022-07-12T06:55:00Z</dcterms:created>
</cp:coreProperties>
</file>