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81B" w:rsidRDefault="00DB381B" w:rsidP="00D70C43">
      <w:pPr>
        <w:pStyle w:val="1"/>
      </w:pPr>
      <w:r w:rsidRPr="00D70C43">
        <w:rPr>
          <w:rFonts w:hint="eastAsia"/>
        </w:rPr>
        <w:t>多措并举创新方式提升党员干部教育培训质量</w:t>
      </w:r>
    </w:p>
    <w:p w:rsidR="00DB381B" w:rsidRDefault="00DB381B" w:rsidP="00DB381B">
      <w:pPr>
        <w:ind w:firstLineChars="200" w:firstLine="420"/>
      </w:pPr>
      <w:r>
        <w:rPr>
          <w:rFonts w:hint="eastAsia"/>
        </w:rPr>
        <w:t>省直司法行政系统现有</w:t>
      </w:r>
      <w:r>
        <w:t>33</w:t>
      </w:r>
      <w:r>
        <w:t>个党委、</w:t>
      </w:r>
      <w:r>
        <w:t>31</w:t>
      </w:r>
      <w:r>
        <w:t>个党总支、</w:t>
      </w:r>
      <w:r>
        <w:t>784</w:t>
      </w:r>
      <w:r>
        <w:t>个党支部、</w:t>
      </w:r>
      <w:r>
        <w:t>1.6</w:t>
      </w:r>
      <w:r>
        <w:t>万名党员，是省直机关党员人数最多的部门，具有层面多、战线长，行业职能差异大、专业性强，社会关注度和敏感度高等行业特点。近年来，在省委、省直机关工委的领导下，以教育培训工作为突破口，多措并举，开拓创新，把党员干部教育培训工作贯穿全面从严治党的全过程，取得了良好成效。</w:t>
      </w:r>
    </w:p>
    <w:p w:rsidR="00DB381B" w:rsidRDefault="00DB381B" w:rsidP="00DB381B">
      <w:pPr>
        <w:ind w:firstLineChars="200" w:firstLine="420"/>
      </w:pPr>
      <w:r>
        <w:t>一、坚持问题导向，确保党员干部教育培训工作按需施教，务实管用</w:t>
      </w:r>
    </w:p>
    <w:p w:rsidR="00DB381B" w:rsidRDefault="00DB381B" w:rsidP="00DB381B">
      <w:pPr>
        <w:ind w:firstLineChars="200" w:firstLine="420"/>
      </w:pPr>
      <w:r>
        <w:t>一是深入开展思想政治教育和职业尊严教育。以抓铁有痕、踏石留印的力度，先后开展了党的群众路线教育实践活动、</w:t>
      </w:r>
      <w:r>
        <w:t>“</w:t>
      </w:r>
      <w:r>
        <w:t>三严三实</w:t>
      </w:r>
      <w:r>
        <w:t>”</w:t>
      </w:r>
      <w:r>
        <w:t>专题教育和</w:t>
      </w:r>
      <w:r>
        <w:t>“</w:t>
      </w:r>
      <w:r>
        <w:t>两学一做</w:t>
      </w:r>
      <w:r>
        <w:t>”</w:t>
      </w:r>
      <w:r>
        <w:t>学习教育。针对监狱戒毒系统个别党员干警存在精神不振、不愿担当等问题，利用</w:t>
      </w:r>
      <w:r>
        <w:t>5</w:t>
      </w:r>
      <w:r>
        <w:t>个多月时间，通过个人自学、集体学习、专题研讨、主题活动，切实增强了党员干部从事司法行政工作的神圣使命感和强烈认同感，进一步端正党风、整顿作风、重塑警风、转变行风。</w:t>
      </w:r>
    </w:p>
    <w:p w:rsidR="00DB381B" w:rsidRDefault="00DB381B" w:rsidP="00DB381B">
      <w:pPr>
        <w:ind w:firstLineChars="200" w:firstLine="420"/>
      </w:pPr>
      <w:r>
        <w:t>二是举办了党员干部</w:t>
      </w:r>
      <w:r>
        <w:t>“</w:t>
      </w:r>
      <w:r>
        <w:t>法治大讲堂</w:t>
      </w:r>
      <w:r>
        <w:t>”</w:t>
      </w:r>
      <w:r>
        <w:t>。通过视频会议系统向省直司法行政系统</w:t>
      </w:r>
      <w:r>
        <w:t>29</w:t>
      </w:r>
      <w:r>
        <w:t>个单位的全体党员直接授课，切实提高司法行政系统党员的法治观念。在日常管理中，进一步严格监督、严肃纪律、严厉问责，通过开展警示教育大会、播放警示教育纪录片等方式，全面唤醒党员民警的纪律意识、规矩意识。</w:t>
      </w:r>
    </w:p>
    <w:p w:rsidR="00DB381B" w:rsidRDefault="00DB381B" w:rsidP="00DB381B">
      <w:pPr>
        <w:ind w:firstLineChars="200" w:firstLine="420"/>
      </w:pPr>
      <w:r>
        <w:t>三是统一开展了警务技能集中培训。依托司法警官学院资源，进一步提高和规范了监狱戒毒党员民警的警务实战技能和业务素质。同时，举办了新闻发言人与网络舆情培训班，邀请全国知名的传媒和网络舆情专家，对重点岗位的党员干部</w:t>
      </w:r>
      <w:r>
        <w:t>130</w:t>
      </w:r>
      <w:r>
        <w:t>人进行了媒体素养和舆情研判处置能力培训。</w:t>
      </w:r>
    </w:p>
    <w:p w:rsidR="00DB381B" w:rsidRDefault="00DB381B" w:rsidP="00DB381B">
      <w:pPr>
        <w:ind w:firstLineChars="200" w:firstLine="420"/>
      </w:pPr>
      <w:r>
        <w:t>四是进行集中的军事化训练和党课教育。采取</w:t>
      </w:r>
      <w:r>
        <w:t>“</w:t>
      </w:r>
      <w:r>
        <w:t>师带徒</w:t>
      </w:r>
      <w:r>
        <w:t>”</w:t>
      </w:r>
      <w:r>
        <w:t>的方式，由政治素质较高的老党员带新党员进行现场实训</w:t>
      </w:r>
      <w:r>
        <w:t>40</w:t>
      </w:r>
      <w:r>
        <w:t>天，使青年党员干部提升了综合能力素质。</w:t>
      </w:r>
    </w:p>
    <w:p w:rsidR="00DB381B" w:rsidRDefault="00DB381B" w:rsidP="00DB381B">
      <w:pPr>
        <w:ind w:firstLineChars="200" w:firstLine="420"/>
      </w:pPr>
      <w:r>
        <w:t>二、坚持继承创新，确保党员干部教育培训工作与时俱进，科学有效</w:t>
      </w:r>
    </w:p>
    <w:p w:rsidR="00DB381B" w:rsidRDefault="00DB381B" w:rsidP="00DB381B">
      <w:pPr>
        <w:ind w:firstLineChars="200" w:firstLine="420"/>
      </w:pPr>
      <w:r>
        <w:t>一是探索新载体，积极主动运用微博、微信公众号开展思想教育。积极通过互联网实现党的政策理论及党的知识信息等资源共享。目前，省直司法行政系统官方注册的微信公众号共有</w:t>
      </w:r>
      <w:r>
        <w:t>14</w:t>
      </w:r>
      <w:r>
        <w:t>个，并开发了问卷、评论、投票等互动功能，相互呼应，形成了同频共振的态势。</w:t>
      </w:r>
    </w:p>
    <w:p w:rsidR="00DB381B" w:rsidRDefault="00DB381B" w:rsidP="00DB381B">
      <w:pPr>
        <w:ind w:firstLineChars="200" w:firstLine="420"/>
      </w:pPr>
      <w:r>
        <w:t>二是不断丰富教育培训形式。在注重讲究内容的丰富性和系统性的同时，兼顾了党员教育培训在形式上的变化性和创造性。例如，积极推广专题研究、短期培训、小班教学等方式，特别是利用当前较为流行的演讲、朗读等易于广大党员接受的教育形式，按类别、分专题开展教育培训，增加党课的活力和吸引力。</w:t>
      </w:r>
    </w:p>
    <w:p w:rsidR="00DB381B" w:rsidRDefault="00DB381B" w:rsidP="00DB381B">
      <w:pPr>
        <w:ind w:firstLineChars="200" w:firstLine="420"/>
      </w:pPr>
      <w:r>
        <w:t>三是建立教学反馈机制，开展教学质量评估。进一步建立和完善了党员教育管理工作各项制度，坚持用制度来规范党员教育的行为。采取重点班次跟踪、选派评估人员旁听、随时听取学员意见等方式，及时了解情况。同时，对培训的教学设施、教学方式、讲授水平和组织安排等进行量化测评。</w:t>
      </w:r>
    </w:p>
    <w:p w:rsidR="00DB381B" w:rsidRDefault="00DB381B" w:rsidP="00DB381B">
      <w:pPr>
        <w:ind w:firstLineChars="200" w:firstLine="420"/>
      </w:pPr>
      <w:r>
        <w:t>三、坚持加强领导，确保党员干部教育培训工作保障有力，扎实开展</w:t>
      </w:r>
    </w:p>
    <w:p w:rsidR="00DB381B" w:rsidRDefault="00DB381B" w:rsidP="00DB381B">
      <w:pPr>
        <w:ind w:firstLineChars="200" w:firstLine="420"/>
      </w:pPr>
      <w:r>
        <w:t>一是工作责任到位。各级党委主要领导是党员干部教育培训的第一责任人，带头参加学习培训，既当指挥员也当战斗员，及时解决党员干部培训中出现的问题，保证培训实效。</w:t>
      </w:r>
    </w:p>
    <w:p w:rsidR="00DB381B" w:rsidRDefault="00DB381B" w:rsidP="00DB381B">
      <w:pPr>
        <w:ind w:firstLineChars="200" w:firstLine="420"/>
      </w:pPr>
      <w:r>
        <w:t>二是培训师资保障到位。依托司法警官职业学院和省政法管理干部学院开展常年轮训，并聘请全国、全省法学领域知名学者教授。还与清华大学、浙江大学联合举办党务干部能力素质提升班共</w:t>
      </w:r>
      <w:r>
        <w:t>10</w:t>
      </w:r>
      <w:r>
        <w:t>期。</w:t>
      </w:r>
    </w:p>
    <w:p w:rsidR="00DB381B" w:rsidRDefault="00DB381B" w:rsidP="00DB381B">
      <w:pPr>
        <w:ind w:firstLineChars="200" w:firstLine="420"/>
      </w:pPr>
      <w:r>
        <w:t>三是考核管理到位。每一期学员参训前，都要签订《学风建设承诺书》，学习结束时对承诺内容落实不到位、学习拖拉的人员，按照其承诺内容追究相关责任。培训机构对学员培训期间的综合考核及时反馈给派训单位，存入《党员干部理论学习档案》，作为培养干部、发现干部、考察识别干部的依据。</w:t>
      </w:r>
    </w:p>
    <w:p w:rsidR="00DB381B" w:rsidRDefault="00DB381B" w:rsidP="00D70C43">
      <w:pPr>
        <w:jc w:val="right"/>
      </w:pPr>
      <w:r w:rsidRPr="00D70C43">
        <w:rPr>
          <w:rFonts w:hint="eastAsia"/>
        </w:rPr>
        <w:t>黑龙江日报</w:t>
      </w:r>
      <w:r>
        <w:rPr>
          <w:rFonts w:hint="eastAsia"/>
        </w:rPr>
        <w:t>2021-3-19</w:t>
      </w:r>
    </w:p>
    <w:p w:rsidR="00DB381B" w:rsidRDefault="00DB381B" w:rsidP="00886758">
      <w:pPr>
        <w:sectPr w:rsidR="00DB381B" w:rsidSect="008867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2794" w:rsidRDefault="00762794"/>
    <w:sectPr w:rsidR="00762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381B"/>
    <w:rsid w:val="00762794"/>
    <w:rsid w:val="00DB3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38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B38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Microsoft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2022-07-12T13:14:00Z</dcterms:created>
</cp:coreProperties>
</file>