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D0A" w:rsidRDefault="00D60D0A" w:rsidP="009A2588">
      <w:pPr>
        <w:pStyle w:val="1"/>
      </w:pPr>
      <w:r>
        <w:rPr>
          <w:rFonts w:hint="eastAsia"/>
        </w:rPr>
        <w:t>人人都是“第一施救者” 杭州市江干区红十字会推进公共场所AED标准化配置和管理工作探析</w:t>
      </w:r>
    </w:p>
    <w:p w:rsidR="00D60D0A" w:rsidRDefault="00D60D0A" w:rsidP="00D60D0A">
      <w:pPr>
        <w:ind w:firstLineChars="200" w:firstLine="420"/>
      </w:pPr>
      <w:r>
        <w:rPr>
          <w:rFonts w:hint="eastAsia"/>
        </w:rPr>
        <w:t>■　　张秋萍</w:t>
      </w:r>
    </w:p>
    <w:p w:rsidR="00D60D0A" w:rsidRDefault="00D60D0A" w:rsidP="00D60D0A">
      <w:pPr>
        <w:ind w:firstLineChars="200" w:firstLine="420"/>
      </w:pPr>
      <w:r>
        <w:rPr>
          <w:rFonts w:hint="eastAsia"/>
        </w:rPr>
        <w:t>近年来，“推进公共场所自动体外除颤仪（ＡＥＤ）设置工作”相继纳入《健康中国行动２０１９－２０３０》《健康浙江２０３０行动纲要》《健康杭州２０３０规划纲要》和《全面推进健康江干建设实施意见》等规范文件。但从杭州来看，公共场所ＡＥＤ设置工作还相对滞后。</w:t>
      </w:r>
    </w:p>
    <w:p w:rsidR="00D60D0A" w:rsidRDefault="00D60D0A" w:rsidP="00D60D0A">
      <w:pPr>
        <w:ind w:firstLineChars="200" w:firstLine="420"/>
      </w:pPr>
      <w:r>
        <w:rPr>
          <w:rFonts w:hint="eastAsia"/>
        </w:rPr>
        <w:t>２０１８年初，杭州公共场所ＡＥＤ只有２００余台，按２０１７年底杭州人口统计数据测算，每１０万人共享不到１台体外自动除颤仪，设置比例远低于北京、上海等城市，更低于发达国家水平。杭州市江干区红十字会将该项工作作为重点、难点来抓，做出几点探索与尝试。</w:t>
      </w:r>
    </w:p>
    <w:p w:rsidR="00D60D0A" w:rsidRDefault="00D60D0A" w:rsidP="00D60D0A">
      <w:pPr>
        <w:ind w:firstLineChars="200" w:firstLine="420"/>
      </w:pPr>
      <w:r>
        <w:rPr>
          <w:rFonts w:hint="eastAsia"/>
        </w:rPr>
        <w:t>完善政策保障。江干区红十字会起草“推进红十字关爱生命工作实施意见”，并由区政府办发文实施，明确“根据属地管理理原则，统筹推进学校、商场、市场、景区、车站等公共场所及人群密集地区自动体外除颤仪设置和管理”；联合邵逸夫医院、市急救中心、上级红十字会等单位，牵头制定全国首个《公共场所自动体外除颤器设置与管理规范》地方标准编制工作并颁布实施，ＡＥＤ设置迈入“有章可循”“有标准可参照”“有主体可实施”的良性发展轨道。</w:t>
      </w:r>
    </w:p>
    <w:p w:rsidR="00D60D0A" w:rsidRDefault="00D60D0A" w:rsidP="00D60D0A">
      <w:pPr>
        <w:ind w:firstLineChars="200" w:firstLine="420"/>
      </w:pPr>
      <w:r>
        <w:rPr>
          <w:rFonts w:hint="eastAsia"/>
        </w:rPr>
        <w:t>推动平台重整。有效突破行业、单位主体不同制约急救培训工作推进的瓶颈。结合区域党建“同心圆”平台，以ＡＥＤ设置位置为圆心，大力推进点位周边的企事业单位、部门等重点人群的急救培训工作，通过“点、线、面”三措并举加大急救知识培训演练，整体推进交警等重点人员、教育卫生等重点行业，火车东站、商铺楼宇、体育场馆、宾馆饭店等人流密集场所的急救培训工作。</w:t>
      </w:r>
    </w:p>
    <w:p w:rsidR="00D60D0A" w:rsidRDefault="00D60D0A" w:rsidP="00D60D0A">
      <w:pPr>
        <w:ind w:firstLineChars="200" w:firstLine="420"/>
      </w:pPr>
      <w:r>
        <w:rPr>
          <w:rFonts w:hint="eastAsia"/>
        </w:rPr>
        <w:t>集聚优质资源。在政府投入基础上，广泛动员社会力量参与公共场所ＡＥＤ设置工作，成为政府投入的有效补充。目前，先后与ＧＴＯ中国、迈瑞等公司签订战略合作协议，全面启动“红十字城市急救点”公益项目，２０２０年前在现有基础上再投放不少于３００台ＡＥＤ一体机，同时落实专人负责后期维护工作，最大限度实现优质资源共建共享。</w:t>
      </w:r>
    </w:p>
    <w:p w:rsidR="00D60D0A" w:rsidRDefault="00D60D0A" w:rsidP="00D60D0A">
      <w:pPr>
        <w:ind w:firstLineChars="200" w:firstLine="420"/>
      </w:pPr>
      <w:r>
        <w:rPr>
          <w:rFonts w:hint="eastAsia"/>
        </w:rPr>
        <w:t>强化正向引导。为大力弘扬“人道、博爱、奉献”的红十字精神，充分发挥先进典型的示范引领作用，激发和引导全社会关注、重视急救知识普及，在全社会形成“人人学急救、急救为人人”的良好氛围；通过公益显示屏、主流媒体重点报道成功施救案例，选树表彰一批危机时刻出手施救的“最美江干人—红十字感动人物”“红十字急救先锋”“交警红十字急救先锋”，弘扬“急救先锋”情系他人、服务社会、勇于担当、竭诚奉献的优秀品格；积极推荐救人者参评各类先进。目前３人入选“浙江好人榜”、２人被授予浙江省新时代“万名好党员”、１人获“最美杭州人”提名奖，榜样示范引领作用得以进一步凸显。</w:t>
      </w:r>
    </w:p>
    <w:p w:rsidR="00D60D0A" w:rsidRDefault="00D60D0A" w:rsidP="00D60D0A">
      <w:pPr>
        <w:ind w:firstLineChars="200" w:firstLine="420"/>
      </w:pPr>
      <w:r>
        <w:rPr>
          <w:rFonts w:hint="eastAsia"/>
        </w:rPr>
        <w:t>截至２０１９年１０月，由江干区红十字会牵头，在交通枢纽、体育场馆、宾馆商场、中小学校等人流密集公共场所设置ＡＥＤ１９６台。自２０１８年以来，位于江干区的杭州火车东站设置的ＡＥＤ成功救治心脏骤停旅客４人，引发强烈社会反响，“人人学急救、急救为人人”“人人都是第一施救者”理念在江干区深入人心。</w:t>
      </w:r>
    </w:p>
    <w:p w:rsidR="00D60D0A" w:rsidRDefault="00D60D0A" w:rsidP="00D60D0A">
      <w:pPr>
        <w:ind w:firstLineChars="200" w:firstLine="420"/>
        <w:rPr>
          <w:rFonts w:hint="eastAsia"/>
        </w:rPr>
      </w:pPr>
      <w:r>
        <w:rPr>
          <w:rFonts w:hint="eastAsia"/>
        </w:rPr>
        <w:t>（作者系浙江省杭州市江干区红十字会党组成员、常务副会长）</w:t>
      </w:r>
    </w:p>
    <w:p w:rsidR="00D60D0A" w:rsidRDefault="00D60D0A" w:rsidP="009A2588">
      <w:pPr>
        <w:jc w:val="right"/>
        <w:rPr>
          <w:rFonts w:hint="eastAsia"/>
        </w:rPr>
      </w:pPr>
      <w:r w:rsidRPr="000254CA">
        <w:rPr>
          <w:rFonts w:hint="eastAsia"/>
        </w:rPr>
        <w:t>中国红十字会</w:t>
      </w:r>
      <w:r>
        <w:t>2019-12-17</w:t>
      </w:r>
    </w:p>
    <w:p w:rsidR="00D60D0A" w:rsidRDefault="00D60D0A" w:rsidP="00D27B73">
      <w:pPr>
        <w:sectPr w:rsidR="00D60D0A" w:rsidSect="00D27B7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4153" w:rsidRDefault="00D14153"/>
    <w:sectPr w:rsidR="00D141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60D0A"/>
    <w:rsid w:val="00D14153"/>
    <w:rsid w:val="00D60D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60D0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60D0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D60D0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1106</Characters>
  <Application>Microsoft Office Word</Application>
  <DocSecurity>0</DocSecurity>
  <Lines>9</Lines>
  <Paragraphs>2</Paragraphs>
  <ScaleCrop>false</ScaleCrop>
  <Company>Microsoft</Company>
  <LinksUpToDate>false</LinksUpToDate>
  <CharactersWithSpaces>1298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2022-07-06T05:45:00Z</dcterms:created>
</cp:coreProperties>
</file>