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9AF" w:rsidRDefault="001E59AF" w:rsidP="00A86FE4">
      <w:pPr>
        <w:pStyle w:val="1"/>
      </w:pPr>
      <w:r>
        <w:rPr>
          <w:rFonts w:hint="eastAsia"/>
        </w:rPr>
        <w:t>打通农村急救体系“最后一公里”——红十字“一键呼救”在成都青白江区白马村的实施与探索</w:t>
      </w:r>
    </w:p>
    <w:p w:rsidR="001E59AF" w:rsidRDefault="001E59AF" w:rsidP="001E59AF">
      <w:pPr>
        <w:ind w:firstLineChars="200" w:firstLine="420"/>
      </w:pPr>
      <w:r>
        <w:rPr>
          <w:rFonts w:hint="eastAsia"/>
        </w:rPr>
        <w:t>■</w:t>
      </w:r>
      <w:r>
        <w:t xml:space="preserve">  </w:t>
      </w:r>
      <w:r>
        <w:t>张茂萍</w:t>
      </w:r>
      <w:r>
        <w:t xml:space="preserve">   </w:t>
      </w:r>
      <w:r>
        <w:t>江中发</w:t>
      </w:r>
    </w:p>
    <w:p w:rsidR="001E59AF" w:rsidRDefault="001E59AF" w:rsidP="001E59AF">
      <w:pPr>
        <w:ind w:firstLineChars="200" w:firstLine="420"/>
      </w:pPr>
      <w:r>
        <w:rPr>
          <w:rFonts w:hint="eastAsia"/>
        </w:rPr>
        <w:t>党的十九大明确提出“乡村振兴”战略，十九届四中全会明确了坚持和完善中国特色社会主义制度、推进国家治理体系和治理能力现代化的新任务新要求。红十字会要发挥党和政府在人道领域的助手作用，按照新任务、新要求，主动参与城乡社区发展治理、主动服务民生，将应急救护技能、红十字文化和人道救助等惠民政策持续下沉，实现红十字项目直接面对群众、服务群众，参与并推动乡村治理体系和治理能力现代化，在城乡社区治理和社会主义精神文明建设中有所作为。</w:t>
      </w:r>
    </w:p>
    <w:p w:rsidR="001E59AF" w:rsidRDefault="001E59AF" w:rsidP="001E59AF">
      <w:pPr>
        <w:ind w:firstLineChars="200" w:firstLine="420"/>
      </w:pPr>
      <w:r>
        <w:rPr>
          <w:rFonts w:hint="eastAsia"/>
        </w:rPr>
        <w:t>借势发力，破除项目落地难</w:t>
      </w:r>
    </w:p>
    <w:p w:rsidR="001E59AF" w:rsidRDefault="001E59AF" w:rsidP="001E59AF">
      <w:pPr>
        <w:ind w:firstLineChars="200" w:firstLine="420"/>
      </w:pPr>
      <w:r>
        <w:rPr>
          <w:rFonts w:hint="eastAsia"/>
        </w:rPr>
        <w:t>成都市青白江区红十字会经多方调研，选择弥牟镇白马村作为参与城乡社区治理试点。白马村位于成都市西南，地域面积</w:t>
      </w:r>
      <w:r>
        <w:t>2.48</w:t>
      </w:r>
      <w:r>
        <w:t>平方公里，全村人口</w:t>
      </w:r>
      <w:r>
        <w:t>3105</w:t>
      </w:r>
      <w:r>
        <w:t>人，下辖</w:t>
      </w:r>
      <w:r>
        <w:t>10</w:t>
      </w:r>
      <w:r>
        <w:t>个村民小组。全村院落较为分散、外出务工人员多，留守人员多为儿童、妇女和老人，城乡治理难度大。</w:t>
      </w:r>
    </w:p>
    <w:p w:rsidR="001E59AF" w:rsidRDefault="001E59AF" w:rsidP="001E59AF">
      <w:pPr>
        <w:ind w:firstLineChars="200" w:firstLine="420"/>
      </w:pPr>
      <w:r>
        <w:t>2019</w:t>
      </w:r>
      <w:r>
        <w:t>年，白马村党委在区委区政府领导下，打破传统农村管理理念，创新社区治理新模式，以</w:t>
      </w:r>
      <w:r>
        <w:t>“</w:t>
      </w:r>
      <w:r>
        <w:t>党建</w:t>
      </w:r>
      <w:r>
        <w:t>+</w:t>
      </w:r>
      <w:r>
        <w:t>院落</w:t>
      </w:r>
      <w:r>
        <w:t>+</w:t>
      </w:r>
      <w:r>
        <w:t>治理</w:t>
      </w:r>
      <w:r>
        <w:t>”</w:t>
      </w:r>
      <w:r>
        <w:t>为社区治理模式，通过创设</w:t>
      </w:r>
      <w:r>
        <w:t>“</w:t>
      </w:r>
      <w:r>
        <w:t>乡村驿站</w:t>
      </w:r>
      <w:r>
        <w:t>”</w:t>
      </w:r>
      <w:r>
        <w:t>等措施，先后修建四个</w:t>
      </w:r>
      <w:r>
        <w:t>“</w:t>
      </w:r>
      <w:r>
        <w:t>乡村驿站</w:t>
      </w:r>
      <w:r>
        <w:t>”</w:t>
      </w:r>
      <w:r>
        <w:t>、完善六个零散院落组织架构，实现了乡村治理三个成效：一是通过</w:t>
      </w:r>
      <w:r>
        <w:t>“</w:t>
      </w:r>
      <w:r>
        <w:t>驿站</w:t>
      </w:r>
      <w:r>
        <w:t>+</w:t>
      </w:r>
      <w:r>
        <w:t>院落</w:t>
      </w:r>
      <w:r>
        <w:t>”</w:t>
      </w:r>
      <w:r>
        <w:t>形式，将党的基层组织继续下沉，增强了院落管理和服务能力，提升快速响应机制；二是通过</w:t>
      </w:r>
      <w:r>
        <w:t>“</w:t>
      </w:r>
      <w:r>
        <w:t>驿站</w:t>
      </w:r>
      <w:r>
        <w:t>+</w:t>
      </w:r>
      <w:r>
        <w:t>自治</w:t>
      </w:r>
      <w:r>
        <w:t>”</w:t>
      </w:r>
      <w:r>
        <w:t>形式，将社区自治机构下沉，方便村民分组议事，推进院落治理能力；三是通过</w:t>
      </w:r>
      <w:r>
        <w:t>“</w:t>
      </w:r>
      <w:r>
        <w:t>驿站</w:t>
      </w:r>
      <w:r>
        <w:t>+</w:t>
      </w:r>
      <w:r>
        <w:t>服务</w:t>
      </w:r>
      <w:r>
        <w:t>”</w:t>
      </w:r>
      <w:r>
        <w:t>形式，将便民惠民服务下沉，让村民就近共享公共资源，便于村委会快速了解社情民意。</w:t>
      </w:r>
    </w:p>
    <w:p w:rsidR="001E59AF" w:rsidRDefault="001E59AF" w:rsidP="001E59AF">
      <w:pPr>
        <w:ind w:firstLineChars="200" w:firstLine="420"/>
      </w:pPr>
      <w:r>
        <w:rPr>
          <w:rFonts w:hint="eastAsia"/>
        </w:rPr>
        <w:t>随着白马村社区治理结构创新以及治理能力提升，“驿站”</w:t>
      </w:r>
      <w:r>
        <w:t>+“</w:t>
      </w:r>
      <w:r>
        <w:t>院落</w:t>
      </w:r>
      <w:r>
        <w:t>”</w:t>
      </w:r>
      <w:r>
        <w:t>模式为红十字事业在白马村落地夯实了物质基础。但是，</w:t>
      </w:r>
      <w:r>
        <w:t>“</w:t>
      </w:r>
      <w:r>
        <w:t>驿站</w:t>
      </w:r>
      <w:r>
        <w:t>”</w:t>
      </w:r>
      <w:r>
        <w:t>服务项目较为单一，特别是服务儿童、妇女、老人健康安全项目的要素不健全、急救响应不及时，无法满足偏远农村地区急救需求。区红十字会了解白马村</w:t>
      </w:r>
      <w:r>
        <w:t>“</w:t>
      </w:r>
      <w:r>
        <w:t>驿站</w:t>
      </w:r>
      <w:r>
        <w:t>”</w:t>
      </w:r>
      <w:r>
        <w:t>推进情况，决定在</w:t>
      </w:r>
      <w:r>
        <w:t>“</w:t>
      </w:r>
      <w:r>
        <w:t>驿站</w:t>
      </w:r>
      <w:r>
        <w:t>”</w:t>
      </w:r>
      <w:r>
        <w:t>里注入红十字元素，丰富和完善</w:t>
      </w:r>
      <w:r>
        <w:t>“</w:t>
      </w:r>
      <w:r>
        <w:t>驿站</w:t>
      </w:r>
      <w:r>
        <w:t>”</w:t>
      </w:r>
      <w:r>
        <w:t>的综合功能，引入较为成熟的物联网技术，定制红十字</w:t>
      </w:r>
      <w:r>
        <w:t>“</w:t>
      </w:r>
      <w:r>
        <w:t>一键呼救</w:t>
      </w:r>
      <w:r>
        <w:t>”</w:t>
      </w:r>
      <w:r>
        <w:t>方案。在配置</w:t>
      </w:r>
      <w:r>
        <w:t>“</w:t>
      </w:r>
      <w:r>
        <w:t>驿站</w:t>
      </w:r>
      <w:r>
        <w:t>”</w:t>
      </w:r>
      <w:r>
        <w:t>急救资源基础上，将红十字救护员作为移动的急救单元，通过物联网技术实现</w:t>
      </w:r>
      <w:r>
        <w:t>“</w:t>
      </w:r>
      <w:r>
        <w:t>呼救</w:t>
      </w:r>
      <w:r>
        <w:t>”</w:t>
      </w:r>
      <w:r>
        <w:t>与</w:t>
      </w:r>
      <w:r>
        <w:t>“</w:t>
      </w:r>
      <w:r>
        <w:t>响应</w:t>
      </w:r>
      <w:r>
        <w:t>”</w:t>
      </w:r>
      <w:r>
        <w:t>及时对接，红十字救护员</w:t>
      </w:r>
      <w:r>
        <w:rPr>
          <w:rFonts w:hint="eastAsia"/>
        </w:rPr>
        <w:t>和驿站急救包成为共享的急救单元，最终构建白马村社区应急救护响应系统。</w:t>
      </w:r>
    </w:p>
    <w:p w:rsidR="001E59AF" w:rsidRDefault="001E59AF" w:rsidP="001E59AF">
      <w:pPr>
        <w:ind w:firstLineChars="200" w:firstLine="420"/>
      </w:pPr>
      <w:r>
        <w:rPr>
          <w:rFonts w:hint="eastAsia"/>
        </w:rPr>
        <w:t>整合资源，推进项目社区生根</w:t>
      </w:r>
    </w:p>
    <w:p w:rsidR="001E59AF" w:rsidRDefault="001E59AF" w:rsidP="001E59AF">
      <w:pPr>
        <w:ind w:firstLineChars="200" w:firstLine="420"/>
      </w:pPr>
      <w:r>
        <w:rPr>
          <w:rFonts w:hint="eastAsia"/>
        </w:rPr>
        <w:t>按照红十字“一键呼救”方案，区红十字会及时向市红十字会进行汇报，申请技术和资源支持。市红十会安排“英特尔红十字博爱果林”项目在白马村落地，帮助村民创收增收，同时提供五台电动车作为红十字应急响应系统车辆，并派出工作人员多次到现场给予技术支持。</w:t>
      </w:r>
    </w:p>
    <w:p w:rsidR="001E59AF" w:rsidRDefault="001E59AF" w:rsidP="001E59AF">
      <w:pPr>
        <w:ind w:firstLineChars="200" w:firstLine="420"/>
      </w:pPr>
      <w:r>
        <w:rPr>
          <w:rFonts w:hint="eastAsia"/>
        </w:rPr>
        <w:t>区红十字会首先围绕“博爱果林”修建了“博爱文化广场”，既是村民的休闲活动场所，也是红十字应急避难所；其次在四个“乡村驿站”六个院落和五辆电动车上安装应急响应装置，配置急救包，方便群众扫码使用；三是配置一名红十字应急救护师资，培训了</w:t>
      </w:r>
      <w:r>
        <w:t>30</w:t>
      </w:r>
      <w:r>
        <w:t>余名红十字救护员，通过注册入网并成为移动急救单元；四是组建村级红十字救护站，配置应急响应装置，第一时间了解伤情处置情况，并向上一级镇卫生院申请支持；</w:t>
      </w:r>
      <w:r>
        <w:t xml:space="preserve"> </w:t>
      </w:r>
      <w:r>
        <w:t>五是建设</w:t>
      </w:r>
      <w:r>
        <w:t>“</w:t>
      </w:r>
      <w:r>
        <w:t>红十字体验小屋</w:t>
      </w:r>
      <w:r>
        <w:t>”</w:t>
      </w:r>
      <w:r>
        <w:t>，让群众体验虚拟技术下的灾难场景，掌握应急处置方法；六是开放应急响应系统，将急救单元用物联网技术有效链</w:t>
      </w:r>
      <w:r>
        <w:rPr>
          <w:rFonts w:hint="eastAsia"/>
        </w:rPr>
        <w:t>接，构建“呼叫”“响应”和“处置”完整的区域化急救响应系统。</w:t>
      </w:r>
    </w:p>
    <w:p w:rsidR="001E59AF" w:rsidRDefault="001E59AF" w:rsidP="001E59AF">
      <w:pPr>
        <w:ind w:firstLineChars="200" w:firstLine="420"/>
      </w:pPr>
      <w:r>
        <w:rPr>
          <w:rFonts w:hint="eastAsia"/>
        </w:rPr>
        <w:t>按照应急响应系统设计要求，区红十字会首先对村干部、村社工作人员以及村民小组长进行了红十字救护员培训，通过考核成为急救网络移动急救单元。同时定期对村民进行急救知识普及，教会村民正确使用“一键呼救”，方便群众危难时使用。其次是规范应急响应系统运行。应急响应系统分为居住点响应、手机端呼叫响应以及高级生命支持响应。居住点响应是村民通过固定点和“户户通”进行呼叫，红十字救护员（巡逻队员）快速响应处理；手机端呼叫响应是救护员在手机端发起实时求助并通过互联网技术推送到</w:t>
      </w:r>
      <w:r>
        <w:t>2KM</w:t>
      </w:r>
      <w:r>
        <w:t>范围内寻求支持，同时也可扫码打开急救箱使用；高级</w:t>
      </w:r>
      <w:r>
        <w:rPr>
          <w:rFonts w:hint="eastAsia"/>
        </w:rPr>
        <w:t>生命支持响应为救护员到达现场判断伤情可向</w:t>
      </w:r>
      <w:r>
        <w:t>120</w:t>
      </w:r>
      <w:r>
        <w:t>指挥中心提请高级生命支持。</w:t>
      </w:r>
    </w:p>
    <w:p w:rsidR="001E59AF" w:rsidRDefault="001E59AF" w:rsidP="001E59AF">
      <w:pPr>
        <w:ind w:firstLineChars="200" w:firstLine="420"/>
      </w:pPr>
      <w:r>
        <w:rPr>
          <w:rFonts w:hint="eastAsia"/>
        </w:rPr>
        <w:t>目前，青白江区红十字会在白马村建设了</w:t>
      </w:r>
      <w:r>
        <w:t>11</w:t>
      </w:r>
      <w:r>
        <w:t>个固定救护点，分别安装于</w:t>
      </w:r>
      <w:r>
        <w:t>4</w:t>
      </w:r>
      <w:r>
        <w:t>个乡村驿站和</w:t>
      </w:r>
      <w:r>
        <w:t>7</w:t>
      </w:r>
      <w:r>
        <w:t>个院落，配置了急救包。经过多次测试，从乡村驿站到院落的急救响应可在</w:t>
      </w:r>
      <w:r>
        <w:t>5</w:t>
      </w:r>
      <w:r>
        <w:t>分钟内赶到，救护点可在</w:t>
      </w:r>
      <w:r>
        <w:t>3</w:t>
      </w:r>
      <w:r>
        <w:t>分钟内响应赶到，红十字应急救护响应系统覆盖全村</w:t>
      </w:r>
      <w:r>
        <w:t>95%</w:t>
      </w:r>
      <w:r>
        <w:t>地域，基本实现构建白马村应急响应系统建设的设想和要求。</w:t>
      </w:r>
    </w:p>
    <w:p w:rsidR="001E59AF" w:rsidRDefault="001E59AF" w:rsidP="001E59AF">
      <w:pPr>
        <w:ind w:firstLineChars="200" w:firstLine="420"/>
      </w:pPr>
      <w:r>
        <w:rPr>
          <w:rFonts w:hint="eastAsia"/>
        </w:rPr>
        <w:t>应急响应系统的价值与推广</w:t>
      </w:r>
    </w:p>
    <w:p w:rsidR="001E59AF" w:rsidRDefault="001E59AF" w:rsidP="001E59AF">
      <w:pPr>
        <w:ind w:firstLineChars="200" w:firstLine="420"/>
      </w:pPr>
      <w:r>
        <w:rPr>
          <w:rFonts w:hint="eastAsia"/>
        </w:rPr>
        <w:t>红十字“一键呼救”项目在白马村的实施和探索，解决了农村地区急救资源匮乏、急救响应时间过长的难点问题，也破解了红十字项目在农村落地难问题。项目的实施也让更多村民了解红十字文化，红十字的生计关怀基金、小天使基金等项目也在农村落地生根。通过实施红十字“一键呼救”，为村民搭建了信任的桥梁，在城乡治理、乡风文明建设中彰显了红十字会作用。</w:t>
      </w:r>
    </w:p>
    <w:p w:rsidR="001E59AF" w:rsidRDefault="001E59AF" w:rsidP="001E59AF">
      <w:pPr>
        <w:ind w:firstLineChars="200" w:firstLine="420"/>
      </w:pPr>
      <w:r>
        <w:rPr>
          <w:rFonts w:hint="eastAsia"/>
        </w:rPr>
        <w:t>红十字会在白马村社区急救系统共投入</w:t>
      </w:r>
      <w:r>
        <w:t>11</w:t>
      </w:r>
      <w:r>
        <w:t>个固定救护响应装置点，配置了</w:t>
      </w:r>
      <w:r>
        <w:t>5</w:t>
      </w:r>
      <w:r>
        <w:t>辆电动车作为救护响应巡逻车，布置了</w:t>
      </w:r>
      <w:r>
        <w:t>5</w:t>
      </w:r>
      <w:r>
        <w:t>台接报警器和一套物联响应系统，总投入资金</w:t>
      </w:r>
      <w:r>
        <w:t>1.8</w:t>
      </w:r>
      <w:r>
        <w:t>万元（不含急救响应车辆），年使用服务费</w:t>
      </w:r>
      <w:r>
        <w:t>5760</w:t>
      </w:r>
      <w:r>
        <w:t>元。</w:t>
      </w:r>
    </w:p>
    <w:p w:rsidR="001E59AF" w:rsidRDefault="001E59AF" w:rsidP="001E59AF">
      <w:pPr>
        <w:ind w:firstLineChars="200" w:firstLine="420"/>
      </w:pPr>
      <w:r>
        <w:rPr>
          <w:rFonts w:hint="eastAsia"/>
        </w:rPr>
        <w:t>在物联网技术支持下，低成本、高效益的社区红十字应急救护响应系统，通过有效链接群众、关爱群众，最终实现邻里守望、乡邻互救的社区治理的目的，成为红十字会助力乡村振兴、积极践行“健康中国”战略的有效途径。</w:t>
      </w:r>
    </w:p>
    <w:p w:rsidR="001E59AF" w:rsidRDefault="001E59AF" w:rsidP="001E59AF">
      <w:pPr>
        <w:ind w:firstLineChars="200" w:firstLine="420"/>
        <w:rPr>
          <w:rFonts w:hint="eastAsia"/>
        </w:rPr>
      </w:pPr>
      <w:r>
        <w:rPr>
          <w:rFonts w:hint="eastAsia"/>
        </w:rPr>
        <w:t>下一步，青白江区红十字会将继续总结“白马村模式”，采取“政府投一些、社区出一点、红会补一点、社会捐一些”方式，在万人集中安置社区、城市社区、广场及绿道开展试点推广，通过区块链技术将多个社区（广场）的应急响应系统进行有效链接，逐步构建青白江区社区红十字应急相应体系，为保障群众的健康安全贡献力量。</w:t>
      </w:r>
    </w:p>
    <w:p w:rsidR="001E59AF" w:rsidRDefault="001E59AF" w:rsidP="001E59AF">
      <w:pPr>
        <w:ind w:firstLineChars="200" w:firstLine="420"/>
        <w:rPr>
          <w:rFonts w:hint="eastAsia"/>
        </w:rPr>
      </w:pPr>
      <w:r>
        <w:rPr>
          <w:rFonts w:hint="eastAsia"/>
        </w:rPr>
        <w:t>（作者分别系四川省成都市青白江区红十字会常务副会长及成都市红十字会备灾救灾中心主任）</w:t>
      </w:r>
    </w:p>
    <w:p w:rsidR="001E59AF" w:rsidRDefault="001E59AF" w:rsidP="00A86FE4">
      <w:pPr>
        <w:jc w:val="right"/>
      </w:pPr>
      <w:r>
        <w:rPr>
          <w:rFonts w:hint="eastAsia"/>
        </w:rPr>
        <w:t>中国红十字报</w:t>
      </w:r>
      <w:r>
        <w:t>2019-11-22</w:t>
      </w:r>
    </w:p>
    <w:p w:rsidR="001E59AF" w:rsidRDefault="001E59AF" w:rsidP="0099068F">
      <w:pPr>
        <w:sectPr w:rsidR="001E59AF" w:rsidSect="0099068F">
          <w:type w:val="continuous"/>
          <w:pgSz w:w="11906" w:h="16838"/>
          <w:pgMar w:top="1644" w:right="1236" w:bottom="1418" w:left="1814" w:header="851" w:footer="907" w:gutter="0"/>
          <w:pgNumType w:start="1"/>
          <w:cols w:space="720"/>
          <w:docGrid w:type="lines" w:linePitch="341" w:charSpace="2373"/>
        </w:sectPr>
      </w:pPr>
    </w:p>
    <w:p w:rsidR="006B1CF2" w:rsidRDefault="006B1CF2"/>
    <w:sectPr w:rsidR="006B1C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59AF"/>
    <w:rsid w:val="001E59AF"/>
    <w:rsid w:val="006B1C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59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59AF"/>
    <w:rPr>
      <w:rFonts w:ascii="黑体" w:eastAsia="黑体" w:hAnsi="宋体" w:cs="Times New Roman"/>
      <w:b/>
      <w:kern w:val="36"/>
      <w:sz w:val="32"/>
      <w:szCs w:val="32"/>
    </w:rPr>
  </w:style>
  <w:style w:type="paragraph" w:customStyle="1" w:styleId="Char2CharCharChar">
    <w:name w:val="Char2 Char Char Char"/>
    <w:basedOn w:val="a"/>
    <w:rsid w:val="001E59A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Words>
  <Characters>2036</Characters>
  <Application>Microsoft Office Word</Application>
  <DocSecurity>0</DocSecurity>
  <Lines>16</Lines>
  <Paragraphs>4</Paragraphs>
  <ScaleCrop>false</ScaleCrop>
  <Company>Microsoft</Company>
  <LinksUpToDate>false</LinksUpToDate>
  <CharactersWithSpaces>2389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2022-07-06T06:24:00Z</dcterms:created>
</cp:coreProperties>
</file>