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635C" w:rsidRDefault="006E635C" w:rsidP="00FA0B3D">
      <w:pPr>
        <w:pStyle w:val="1"/>
      </w:pPr>
      <w:r>
        <w:rPr>
          <w:rFonts w:hint="eastAsia"/>
        </w:rPr>
        <w:t>红十字会参与基层治理的制度支撑</w:t>
      </w:r>
    </w:p>
    <w:p w:rsidR="006E635C" w:rsidRDefault="006E635C" w:rsidP="006E635C">
      <w:pPr>
        <w:ind w:firstLineChars="200" w:firstLine="420"/>
      </w:pPr>
      <w:r>
        <w:rPr>
          <w:rFonts w:hint="eastAsia"/>
        </w:rPr>
        <w:t>■</w:t>
      </w:r>
      <w:r>
        <w:t xml:space="preserve">  </w:t>
      </w:r>
      <w:r>
        <w:t>李欣栩</w:t>
      </w:r>
    </w:p>
    <w:p w:rsidR="006E635C" w:rsidRDefault="006E635C" w:rsidP="006E635C">
      <w:pPr>
        <w:ind w:firstLineChars="200" w:firstLine="420"/>
      </w:pPr>
      <w:r>
        <w:rPr>
          <w:rFonts w:hint="eastAsia"/>
        </w:rPr>
        <w:t>基层治理是国家治理的基石。如何有效参与基层治理，是新时代中国特色红十字事业发展必须回答的历史命题。</w:t>
      </w:r>
      <w:r>
        <w:t>2017</w:t>
      </w:r>
      <w:r>
        <w:t>年党的十九大指出要</w:t>
      </w:r>
      <w:r>
        <w:t>“</w:t>
      </w:r>
      <w:r>
        <w:t>加强社会治理制度建设，完善党委领导、政府负责、社会协同、公众参与、法治保障的社会治理体制，提高社会治理社会化、法治化、智能化、专业化水平</w:t>
      </w:r>
      <w:r>
        <w:t>”</w:t>
      </w:r>
      <w:r>
        <w:t>；</w:t>
      </w:r>
      <w:r>
        <w:t>2021</w:t>
      </w:r>
      <w:r>
        <w:t>年</w:t>
      </w:r>
      <w:r>
        <w:t>4</w:t>
      </w:r>
      <w:r>
        <w:t>月出台的《中共中央国务院关于加强基层治理体系和治理能力现代化建设的意见》进一步指出要</w:t>
      </w:r>
      <w:r>
        <w:t>“</w:t>
      </w:r>
      <w:r>
        <w:t>完善党建引领的社会参与制度</w:t>
      </w:r>
      <w:r>
        <w:t>”</w:t>
      </w:r>
      <w:r>
        <w:t>。作为党领导下的群团组织，红十字会在参与基层治理的过程中，应将制度建设贯穿始终，从而为相关工作的展开提供政策保障和制度支</w:t>
      </w:r>
      <w:r>
        <w:rPr>
          <w:rFonts w:hint="eastAsia"/>
        </w:rPr>
        <w:t>撑。</w:t>
      </w:r>
    </w:p>
    <w:p w:rsidR="006E635C" w:rsidRDefault="006E635C" w:rsidP="006E635C">
      <w:pPr>
        <w:ind w:firstLineChars="200" w:firstLine="420"/>
      </w:pPr>
      <w:r>
        <w:rPr>
          <w:rFonts w:hint="eastAsia"/>
        </w:rPr>
        <w:t>坚持党的领导制度。基层治理的关键在于党的领导。《中共中央国务院关于加强基层治理体系和治理能力现代化建设的意见》强调，要“坚持党对基层治理的全面领导，把党的领导贯穿基层治理全过程、各方面”。坚持党的领导制度，是基层社会稳定发展的根本保障，也是各级红十字会参与基层治理的根本要求。红十字会必须把坚持党的领导落实到人道工作各领域各方面的各项具体制度之中，充分发挥中国特色红十字事业的制度优势。如建立和完善红十字会党员的联系群众制度、理论学习制度，使红十字会党员不仅能及时将党的方针政策传达给人道领域的群众，还能了解群众最急切的需求并向党组织反映，满足群众需求，为群众发声。</w:t>
      </w:r>
    </w:p>
    <w:p w:rsidR="006E635C" w:rsidRDefault="006E635C" w:rsidP="006E635C">
      <w:pPr>
        <w:ind w:firstLineChars="200" w:firstLine="420"/>
      </w:pPr>
      <w:r>
        <w:rPr>
          <w:rFonts w:hint="eastAsia"/>
        </w:rPr>
        <w:t>确立需求调研制度。根据</w:t>
      </w:r>
      <w:r>
        <w:t>2015</w:t>
      </w:r>
      <w:r>
        <w:t>年《中共中央关于加强和改进党的群团工作的意见》的要求，群团组织服务群众工作</w:t>
      </w:r>
      <w:r>
        <w:t>“</w:t>
      </w:r>
      <w:r>
        <w:t>要盯牢群众所急、党政所需、群团所能的领域，重点帮助群众解决日常工作生活中最关心、最直接、最现实的利益问题和最困难、最操心、最忧虑的实际问题</w:t>
      </w:r>
      <w:r>
        <w:t>”</w:t>
      </w:r>
      <w:r>
        <w:t>。从制度层面说，要将调研工作的</w:t>
      </w:r>
      <w:r>
        <w:t>“</w:t>
      </w:r>
      <w:r>
        <w:t>质</w:t>
      </w:r>
      <w:r>
        <w:t>”</w:t>
      </w:r>
      <w:r>
        <w:t>与</w:t>
      </w:r>
      <w:r>
        <w:t>“</w:t>
      </w:r>
      <w:r>
        <w:t>量</w:t>
      </w:r>
      <w:r>
        <w:t>”</w:t>
      </w:r>
      <w:r>
        <w:t>齐抓共管：在</w:t>
      </w:r>
      <w:r>
        <w:t>“</w:t>
      </w:r>
      <w:r>
        <w:t>质</w:t>
      </w:r>
      <w:r>
        <w:t>”</w:t>
      </w:r>
      <w:r>
        <w:t>的方面，要对调研过程中的问题设计、数据分析、活动安排等具体工作提出明确的规范和要求，避免调研工作只是</w:t>
      </w:r>
      <w:r>
        <w:t>“</w:t>
      </w:r>
      <w:r>
        <w:t>走过场</w:t>
      </w:r>
      <w:r>
        <w:t>”</w:t>
      </w:r>
      <w:r>
        <w:t>、</w:t>
      </w:r>
      <w:r>
        <w:t>“</w:t>
      </w:r>
      <w:r>
        <w:t>简单应付</w:t>
      </w:r>
      <w:r>
        <w:t>”</w:t>
      </w:r>
      <w:r>
        <w:t>，为红十字会在基层治理中提供精细化的人道服务做好准备；在</w:t>
      </w:r>
      <w:r>
        <w:t>“</w:t>
      </w:r>
      <w:r>
        <w:t>量</w:t>
      </w:r>
      <w:r>
        <w:t>”</w:t>
      </w:r>
      <w:r>
        <w:t>的方面，可对调研工</w:t>
      </w:r>
      <w:r>
        <w:rPr>
          <w:rFonts w:hint="eastAsia"/>
        </w:rPr>
        <w:t>作的安排做出硬性规定，以制度手段明确调研的次数，鼓励各级红十字会适时开展调研、走访，及时了解群众最紧急的需求、了解党政部门最关心的重点，保证红十字会基层工作因地制宜，有的放矢。</w:t>
      </w:r>
    </w:p>
    <w:p w:rsidR="006E635C" w:rsidRDefault="006E635C" w:rsidP="006E635C">
      <w:pPr>
        <w:ind w:firstLineChars="200" w:firstLine="420"/>
      </w:pPr>
      <w:r>
        <w:rPr>
          <w:rFonts w:hint="eastAsia"/>
        </w:rPr>
        <w:t>健全志愿服务制度。要贯彻落实</w:t>
      </w:r>
      <w:r>
        <w:t>2019</w:t>
      </w:r>
      <w:r>
        <w:t>年《中国红十字会总会关于加强红十字志愿服务工作的指导意见》提出的</w:t>
      </w:r>
      <w:r>
        <w:t>“</w:t>
      </w:r>
      <w:r>
        <w:t>推动相关规划和政策的落实</w:t>
      </w:r>
      <w:r>
        <w:t>”“</w:t>
      </w:r>
      <w:r>
        <w:t>建立健全志愿服务工作的长效机制</w:t>
      </w:r>
      <w:r>
        <w:t>”“</w:t>
      </w:r>
      <w:r>
        <w:t>落实志愿者星级评定制度</w:t>
      </w:r>
      <w:r>
        <w:t>”“</w:t>
      </w:r>
      <w:r>
        <w:t>建立志愿者嘉奖制度</w:t>
      </w:r>
      <w:r>
        <w:t>”</w:t>
      </w:r>
      <w:r>
        <w:t>等制度性要求。在基层实践中，可以结合实际工作的需求，发挥主观能动性，以改革创新的精神制定适于激发本地区红十字志愿服务活力的制度，包括基层服务站点的制度化管理、志愿者动员与激励机制、志愿者能力培训机制等，摆脱基层红十字会可能面临的志愿者来源单一、自主服务意愿不高等困境，使志愿服务制度实现在地化、具体化，</w:t>
      </w:r>
      <w:r>
        <w:rPr>
          <w:rFonts w:hint="eastAsia"/>
        </w:rPr>
        <w:t>使红十字志愿服务在制度的指导、推动下实现高质量发展。</w:t>
      </w:r>
    </w:p>
    <w:p w:rsidR="006E635C" w:rsidRDefault="006E635C" w:rsidP="006E635C">
      <w:pPr>
        <w:ind w:firstLineChars="200" w:firstLine="420"/>
      </w:pPr>
      <w:r>
        <w:rPr>
          <w:rFonts w:hint="eastAsia"/>
        </w:rPr>
        <w:t>完善项目运作制度。良好的项目运作机制，有利于打造红十字会品牌，增强基层群众对人道救助、人道服务乃至人道文化的认同感，提升组织公信力。近年来，各级红十字会都在积极推行人道工作的项目化运作，也有一些地方红十字会面临项目影响力小、社会资源整合能力偏弱等问题，使红十字会基层工作的执行力、影响力大打折扣。要解决这些问题，首先要重视项目化运作机制的改善。例如，在项目设计和筹备过程中，要有民主协商意识，建立基层社会治理多元主体列席红十字会项目筹备的会议制度，全方位听取其他治理主体对于项目的意见和建议。再如，在项目管理和运行过程中，要自觉进行信息公开、接受其他治理主体的监督，建构多元化的监督机制、评估机制，为其它治理主体在项目设计、运作、监督、评估中发挥作用提供必要的制度支持，探索建构开放式、创新型的项目运行机制。</w:t>
      </w:r>
    </w:p>
    <w:p w:rsidR="006E635C" w:rsidRDefault="006E635C" w:rsidP="006E635C">
      <w:pPr>
        <w:ind w:firstLineChars="200" w:firstLine="420"/>
      </w:pPr>
      <w:r>
        <w:rPr>
          <w:rFonts w:hint="eastAsia"/>
        </w:rPr>
        <w:t>强化协同合作制度。构建有效的协同合作机制是形成多元治理格局的基本要求，也是红十字会以人道的力量满足基层群众需求的必然要求。首先要建立信任合作机制，应当建立和巩固不同层级红十字会之间、红十字会与政府部门之间、红十字会与其他组织之间的信任关系，奠定协作共治的基础；其次要建立人才互通机制，通过人才共培、激励等，使红十字人才通过跨行业、跨部门的沟通交流掌握更多的参与基层治理的本领；再而要建立资源共享机制，包括公共场所的分享使用、各治理主体资源的互通互用，使各方资源能得到最有效的共享；最后要建立活动共管机制，形成人人有责、人人尽责、人人享有的社会治理共同体，打造和谐有序的基层社会治理环境。</w:t>
      </w:r>
    </w:p>
    <w:p w:rsidR="006E635C" w:rsidRDefault="006E635C" w:rsidP="006E635C">
      <w:pPr>
        <w:ind w:firstLineChars="200" w:firstLine="420"/>
      </w:pPr>
      <w:r>
        <w:rPr>
          <w:rFonts w:hint="eastAsia"/>
        </w:rPr>
        <w:t>参与基层治理是新时代中国红十字会的重要使命。面对基层社会治理中的新需求、新问题，各级红十字会都应以改革创新的精神，积极研究和探索制度的发展与完善，努力提升红十字会参与基层治理的规范化、精细化、科学化、现代化水平！</w:t>
      </w:r>
    </w:p>
    <w:p w:rsidR="006E635C" w:rsidRPr="00FA0B3D" w:rsidRDefault="006E635C" w:rsidP="006E635C">
      <w:pPr>
        <w:ind w:firstLineChars="200" w:firstLine="420"/>
        <w:jc w:val="right"/>
      </w:pPr>
      <w:r w:rsidRPr="00FA0B3D">
        <w:rPr>
          <w:rFonts w:hint="eastAsia"/>
        </w:rPr>
        <w:t>中国红十字报</w:t>
      </w:r>
      <w:r w:rsidRPr="00FA0B3D">
        <w:t>2022-4-12</w:t>
      </w:r>
    </w:p>
    <w:p w:rsidR="006E635C" w:rsidRDefault="006E635C" w:rsidP="0065290F">
      <w:pPr>
        <w:sectPr w:rsidR="006E635C" w:rsidSect="0065290F">
          <w:type w:val="continuous"/>
          <w:pgSz w:w="11906" w:h="16838" w:code="9"/>
          <w:pgMar w:top="1644" w:right="1236" w:bottom="1418" w:left="1814" w:header="851" w:footer="907" w:gutter="0"/>
          <w:pgNumType w:start="1"/>
          <w:cols w:space="425"/>
          <w:docGrid w:type="lines" w:linePitch="341" w:charSpace="2373"/>
        </w:sectPr>
      </w:pPr>
    </w:p>
    <w:p w:rsidR="00A027FE" w:rsidRDefault="00A027FE"/>
    <w:sectPr w:rsidR="00A027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635C"/>
    <w:rsid w:val="006E635C"/>
    <w:rsid w:val="00A027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63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E63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293</Words>
  <Characters>1675</Characters>
  <Application>Microsoft Office Word</Application>
  <DocSecurity>0</DocSecurity>
  <Lines>13</Lines>
  <Paragraphs>3</Paragraphs>
  <ScaleCrop>false</ScaleCrop>
  <Company>Sky123.Org</Company>
  <LinksUpToDate>false</LinksUpToDate>
  <CharactersWithSpaces>1965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