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7924" w:rsidRDefault="00347924" w:rsidP="00FC3B2A">
      <w:pPr>
        <w:pStyle w:val="1"/>
      </w:pPr>
      <w:r>
        <w:rPr>
          <w:rFonts w:hint="eastAsia"/>
        </w:rPr>
        <w:t>湖州安吉县红十字会开展助农扶贫工作：打造助农平台，实现精准帮扶</w:t>
      </w:r>
    </w:p>
    <w:p w:rsidR="00347924" w:rsidRDefault="00347924" w:rsidP="00347924">
      <w:pPr>
        <w:ind w:firstLineChars="200" w:firstLine="420"/>
      </w:pPr>
      <w:r>
        <w:rPr>
          <w:rFonts w:hint="eastAsia"/>
        </w:rPr>
        <w:t>临近岁末，比起往年，今年浙江省湖州市安吉县章村镇章村村的村民吴大叔总算可以过个安心年了。</w:t>
      </w:r>
      <w:r>
        <w:t>2021</w:t>
      </w:r>
      <w:r>
        <w:t>年，吴大叔通过自制糍粑、红薯片等农产品，在</w:t>
      </w:r>
      <w:r>
        <w:t>“</w:t>
      </w:r>
      <w:r>
        <w:t>红会微善坊</w:t>
      </w:r>
      <w:r>
        <w:t>”</w:t>
      </w:r>
      <w:r>
        <w:t>线上平台进行销售，共计卖出了</w:t>
      </w:r>
      <w:r>
        <w:t>3</w:t>
      </w:r>
      <w:r>
        <w:t>万余元，让原本生活困难的家庭经济压力减轻了不少，对生活也更有了信心。</w:t>
      </w:r>
    </w:p>
    <w:p w:rsidR="00347924" w:rsidRDefault="00347924" w:rsidP="00347924">
      <w:pPr>
        <w:ind w:firstLineChars="200" w:firstLine="420"/>
      </w:pPr>
      <w:r>
        <w:rPr>
          <w:rFonts w:hint="eastAsia"/>
        </w:rPr>
        <w:t>像吴大叔一样通过“红会微善坊”进行线上销售自家农产品的困难农户还有不少。“此前，我们在对困难群众的慈善救助过程中，发现很多农户都有自家生产的土特产，但却没有销售渠道。”县微善公益联合会党支部书记盛聪介绍。</w:t>
      </w:r>
      <w:r>
        <w:t>2020</w:t>
      </w:r>
      <w:r>
        <w:t>年</w:t>
      </w:r>
      <w:r>
        <w:t>10</w:t>
      </w:r>
      <w:r>
        <w:t>月，为帮助农户扩大销路，县红十字会联合微善公益联合会共同开发推出</w:t>
      </w:r>
      <w:r>
        <w:t>“</w:t>
      </w:r>
      <w:r>
        <w:t>红会微善坊</w:t>
      </w:r>
      <w:r>
        <w:t>”</w:t>
      </w:r>
      <w:r>
        <w:t>小程序，专用于帮助各乡镇困难群众销售农产品，将土特产变现，并鼓励因病、因重大交通事故致困人士积极参与家禽养殖等农事活动。</w:t>
      </w:r>
    </w:p>
    <w:p w:rsidR="00347924" w:rsidRDefault="00347924" w:rsidP="00347924">
      <w:pPr>
        <w:ind w:firstLineChars="200" w:firstLine="420"/>
      </w:pPr>
      <w:r>
        <w:rPr>
          <w:rFonts w:hint="eastAsia"/>
        </w:rPr>
        <w:t>“为实现精准帮扶，我们将平时的走访工作与各乡镇志愿者的深度摸排相结合，同时家中有土特产且符合要求的困难农户也可将信息自行上报至县红十字会，通过实地走访确认情况属实后，上门与农户对接，帮助将产品上线至平台销售。”盛聪介绍。为保障销售产品的卫生安全，辖区内的志愿者也会对生产过程进行监督，并要求农户签署诚信承诺保障书，产品出售前也将通过专业机构进行农残检测。在项目推广过程中，也吸引了包括器官捐献家庭成员等在内的爱心社会人士加入到志愿者队伍。截至目前，该项公益项目已有</w:t>
      </w:r>
      <w:r>
        <w:t>1100</w:t>
      </w:r>
      <w:r>
        <w:t>余名志愿者共同参与。</w:t>
      </w:r>
    </w:p>
    <w:p w:rsidR="00347924" w:rsidRDefault="00347924" w:rsidP="00347924">
      <w:pPr>
        <w:ind w:firstLineChars="200" w:firstLine="420"/>
      </w:pPr>
      <w:r>
        <w:rPr>
          <w:rFonts w:hint="eastAsia"/>
        </w:rPr>
        <w:t>据悉，在整个产销过程中，农户只需安心生产，找销路、对接客户、送货上门等服务都由县红十字会和微善公益负责。自平台上线以来，不少困难群众家里被“困”住的土特产，被城里人踊跃购买。杭垓镇唐舍村的潘叔通过“红会微善坊”小程序，为自家的土猪肉找到了销路，且卖出了好价格；杭垓镇的李大伯将自己挖出的冬笋卖到了上海，为家里增添了一份额外收入……截至目前，平台共推出</w:t>
      </w:r>
      <w:r>
        <w:t>50</w:t>
      </w:r>
      <w:r>
        <w:t>余款产品，累计销售</w:t>
      </w:r>
      <w:r>
        <w:t>5</w:t>
      </w:r>
      <w:r>
        <w:t>万余单，总成交额达</w:t>
      </w:r>
      <w:r>
        <w:t>75</w:t>
      </w:r>
      <w:r>
        <w:t>万余元，帮助</w:t>
      </w:r>
      <w:r>
        <w:t>27</w:t>
      </w:r>
      <w:r>
        <w:t>户困难家庭走出困境。</w:t>
      </w:r>
    </w:p>
    <w:p w:rsidR="00347924" w:rsidRDefault="00347924" w:rsidP="00347924">
      <w:pPr>
        <w:ind w:firstLineChars="200" w:firstLine="420"/>
      </w:pPr>
      <w:r>
        <w:rPr>
          <w:rFonts w:hint="eastAsia"/>
        </w:rPr>
        <w:t>眼下，平台已累积了一些固定消费群体，正在对接大型商超设立扶贫专柜以拓宽销售渠道。“接下来，我们也将充分利用好该平台，继续做好供需信息的对接，进行多渠道推广。”县红十字会负责人说，既要让困难群众家里的土特产不愁卖，也要激发他们自力更生的动力，带来看得见摸得着的效益，增强生活的信心。</w:t>
      </w:r>
    </w:p>
    <w:p w:rsidR="00347924" w:rsidRDefault="00347924" w:rsidP="00347924">
      <w:pPr>
        <w:ind w:firstLineChars="200" w:firstLine="420"/>
        <w:jc w:val="right"/>
      </w:pPr>
      <w:r>
        <w:rPr>
          <w:rFonts w:hint="eastAsia"/>
        </w:rPr>
        <w:t>中国红十字报</w:t>
      </w:r>
      <w:r>
        <w:rPr>
          <w:rFonts w:hint="eastAsia"/>
        </w:rPr>
        <w:t>2022-1-21</w:t>
      </w:r>
    </w:p>
    <w:p w:rsidR="00347924" w:rsidRDefault="00347924" w:rsidP="00C36F4F">
      <w:pPr>
        <w:sectPr w:rsidR="00347924" w:rsidSect="00C36F4F">
          <w:type w:val="continuous"/>
          <w:pgSz w:w="11906" w:h="16838" w:code="9"/>
          <w:pgMar w:top="1644" w:right="1236" w:bottom="1418" w:left="1814" w:header="851" w:footer="907" w:gutter="0"/>
          <w:pgNumType w:start="1"/>
          <w:cols w:space="425"/>
          <w:docGrid w:type="lines" w:linePitch="341" w:charSpace="2373"/>
        </w:sectPr>
      </w:pPr>
    </w:p>
    <w:p w:rsidR="00532663" w:rsidRDefault="00532663"/>
    <w:sectPr w:rsidR="005326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47924"/>
    <w:rsid w:val="00347924"/>
    <w:rsid w:val="005326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479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4792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147</Words>
  <Characters>843</Characters>
  <Application>Microsoft Office Word</Application>
  <DocSecurity>0</DocSecurity>
  <Lines>7</Lines>
  <Paragraphs>1</Paragraphs>
  <ScaleCrop>false</ScaleCrop>
  <Company>Sky123.Org</Company>
  <LinksUpToDate>false</LinksUpToDate>
  <CharactersWithSpaces>989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