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3847" w:rsidRDefault="00213847" w:rsidP="006B02A9">
      <w:pPr>
        <w:pStyle w:val="1"/>
      </w:pPr>
      <w:r>
        <w:rPr>
          <w:rFonts w:hint="eastAsia"/>
        </w:rPr>
        <w:t>守初心使命铸辉煌</w:t>
      </w:r>
      <w:r>
        <w:t xml:space="preserve"> </w:t>
      </w:r>
      <w:r>
        <w:rPr>
          <w:rFonts w:hint="eastAsia"/>
        </w:rPr>
        <w:t>哈尔滨</w:t>
      </w:r>
      <w:r>
        <w:t>市红十字中心医院书写新篇章</w:t>
      </w:r>
    </w:p>
    <w:p w:rsidR="00213847" w:rsidRDefault="00213847" w:rsidP="00213847">
      <w:pPr>
        <w:ind w:firstLineChars="200" w:firstLine="420"/>
      </w:pPr>
      <w:r>
        <w:rPr>
          <w:rFonts w:hint="eastAsia"/>
        </w:rPr>
        <w:t>从</w:t>
      </w:r>
      <w:r>
        <w:t>1952</w:t>
      </w:r>
      <w:r>
        <w:t>年建院至今，哈尔滨市红十字中心医院已经走过了六十七载春秋，由小到大、由弱到强，逐渐发展成为享誉省内外，集医疗、教学、科研为一体，技术力量雄厚、科系设置齐全、医疗设备先进，以妇产科为重点专科、综合科系齐头并进的三级甲等医院。近年来，医院积极探索改革，强化管理、完善制度建设、规范诊疗流程，促进医院管理不断向科学化、规范化迈进。</w:t>
      </w:r>
    </w:p>
    <w:p w:rsidR="00213847" w:rsidRDefault="00213847" w:rsidP="00213847">
      <w:pPr>
        <w:ind w:firstLineChars="200" w:firstLine="420"/>
      </w:pPr>
      <w:r>
        <w:rPr>
          <w:rFonts w:hint="eastAsia"/>
        </w:rPr>
        <w:t>新起点新征程</w:t>
      </w:r>
    </w:p>
    <w:p w:rsidR="00213847" w:rsidRDefault="00213847" w:rsidP="00213847">
      <w:pPr>
        <w:ind w:firstLineChars="200" w:firstLine="420"/>
      </w:pPr>
      <w:r>
        <w:rPr>
          <w:rFonts w:hint="eastAsia"/>
        </w:rPr>
        <w:t>妇产新门诊开诊</w:t>
      </w:r>
    </w:p>
    <w:p w:rsidR="00213847" w:rsidRDefault="00213847" w:rsidP="00213847">
      <w:pPr>
        <w:ind w:firstLineChars="200" w:firstLine="420"/>
      </w:pPr>
      <w:r>
        <w:rPr>
          <w:rFonts w:hint="eastAsia"/>
        </w:rPr>
        <w:t>为进一步落实医改工作的相关内容，缓解百姓看病难的问题，改善就医环境，简化就医流程，医院斥资筹建了妇产新门诊大楼。</w:t>
      </w:r>
      <w:r>
        <w:t>2019</w:t>
      </w:r>
      <w:r>
        <w:t>年</w:t>
      </w:r>
      <w:r>
        <w:t>3</w:t>
      </w:r>
      <w:r>
        <w:t>月</w:t>
      </w:r>
      <w:r>
        <w:t>8</w:t>
      </w:r>
      <w:r>
        <w:t>日，妇产新门诊正式开诊。妇产新门诊环境优美，诊室宽敞、明亮，诊疗设施先进，全面开通预约、智能分诊叫号系统，就医流程更加便捷。新门诊集中妇产科顶级专家，开通周一至周日白天全日制门诊服务，超声科、产前诊断科、产前诊断实验室、妇科抗衰美型治疗室、盆底疾病康复室等相关科室也均由经验丰富的资深专家负责诊疗工作。医院引进了多台先进的三维彩超诊断仪，建立了省内最大的妇产专业超声诊断科，并与国家卫</w:t>
      </w:r>
      <w:r>
        <w:rPr>
          <w:rFonts w:hint="eastAsia"/>
        </w:rPr>
        <w:t>生健康委定点的产前筛查中心建立了超声图像实时传送设备，随时解决疑难病例的会诊问题，享受国家级超声专家的诊疗服务。</w:t>
      </w:r>
    </w:p>
    <w:p w:rsidR="00213847" w:rsidRDefault="00213847" w:rsidP="00213847">
      <w:pPr>
        <w:ind w:firstLineChars="200" w:firstLine="420"/>
      </w:pPr>
      <w:r>
        <w:rPr>
          <w:rFonts w:hint="eastAsia"/>
        </w:rPr>
        <w:t>妇产新门诊的开诊运行是医院建设发展史上的一个新的里程碑，对缓解百姓看病难起到了助推的作用，医院整体服务环境、服务能力、就医流程等方面的提档升级，使“看病不求人”的举措真正落地生根。</w:t>
      </w:r>
    </w:p>
    <w:p w:rsidR="00213847" w:rsidRDefault="00213847" w:rsidP="00213847">
      <w:pPr>
        <w:ind w:firstLineChars="200" w:firstLine="420"/>
      </w:pPr>
      <w:r>
        <w:rPr>
          <w:rFonts w:hint="eastAsia"/>
        </w:rPr>
        <w:t>突出重点专科特色</w:t>
      </w:r>
    </w:p>
    <w:p w:rsidR="00213847" w:rsidRDefault="00213847" w:rsidP="00213847">
      <w:pPr>
        <w:ind w:firstLineChars="200" w:firstLine="420"/>
      </w:pPr>
      <w:r>
        <w:rPr>
          <w:rFonts w:hint="eastAsia"/>
        </w:rPr>
        <w:t>真情呵护母婴健康</w:t>
      </w:r>
    </w:p>
    <w:p w:rsidR="00213847" w:rsidRDefault="00213847" w:rsidP="00213847">
      <w:pPr>
        <w:ind w:firstLineChars="200" w:firstLine="420"/>
      </w:pPr>
      <w:r>
        <w:rPr>
          <w:rFonts w:hint="eastAsia"/>
        </w:rPr>
        <w:t>医院作为中国妊娠期糖尿病规范化诊疗合作中心、省级危重孕产妇救治中心、哈尔滨市医学重点学科妇产科专业委员会主任委员单位、哈尔滨市妇幼卫生学科带头人培训基地，在妇科微创技术、胎儿畸形筛查技术、辅助生殖技术、产前诊断技术、系列人性化分娩、儿保、妇保等方面均处于省内领先水平，妇科、产科和超声科均已跻身为哈尔滨市市级领军人才梯队行列。</w:t>
      </w:r>
    </w:p>
    <w:p w:rsidR="00213847" w:rsidRDefault="00213847" w:rsidP="00213847">
      <w:pPr>
        <w:ind w:firstLineChars="200" w:firstLine="420"/>
      </w:pPr>
      <w:r>
        <w:rPr>
          <w:rFonts w:hint="eastAsia"/>
        </w:rPr>
        <w:t>妇科在传统手术基础上广泛采用腹腔镜、宫腔镜、阴道镜等妇科内镜技术，形成以微创为前提的妇科手术治疗体系，并且积极探索妇科诊治新领域，在省内首开女性生殖道畸形矫治及女性私密整复与美形手术。产科作为哈尔滨市产科医疗质控中心，建立了规范的产科危重症抢救流程、产科常见并发症和合并症诊治规范及临床路径；制定了产科死因前十位疾病的抢救预案，为切实保障母婴安全提供强有力的支撑；在参与世界糖尿病基金会妊娠期糖尿病规范化诊疗项目的同时，创办了省内第一家妊娠期糖尿病一日门诊；积极倡导自然分娩方式，为引领全省降低剖宫产率作出了积极贡献。生殖医学科是省内较早通过国家卫健委人类辅助生殖技术资质认证、准许开展人类辅助生殖技术的专业医疗机构，现助孕技术成功率达到省内先进水平。产前诊断科是市直卫生系统唯一取得产前诊断资质的产前诊断技术机构，服务辐射全省及周边地区，每年承担大量产前筛查、诊断及省内产科疑难病例的确诊工作，特别是产前超声系统筛查技术已达到国内领先水平。产前诊断科在对产前筛查中发现异常而实施引产的畸形儿进行羊水染色体检查时，先后发现世界首报染色体核型</w:t>
      </w:r>
      <w:r>
        <w:t>5</w:t>
      </w:r>
      <w:r>
        <w:t>例，均被收录在</w:t>
      </w:r>
      <w:r>
        <w:t>“</w:t>
      </w:r>
      <w:r>
        <w:t>中国人类染色体异常数据库</w:t>
      </w:r>
      <w:r>
        <w:t>”</w:t>
      </w:r>
      <w:r>
        <w:t>中。</w:t>
      </w:r>
    </w:p>
    <w:p w:rsidR="00213847" w:rsidRDefault="00213847" w:rsidP="00213847">
      <w:pPr>
        <w:ind w:firstLineChars="200" w:firstLine="420"/>
      </w:pPr>
      <w:r>
        <w:rPr>
          <w:rFonts w:hint="eastAsia"/>
        </w:rPr>
        <w:t>实施母婴安全计划拓展专科服务外延</w:t>
      </w:r>
    </w:p>
    <w:p w:rsidR="00213847" w:rsidRDefault="00213847" w:rsidP="00213847">
      <w:pPr>
        <w:ind w:firstLineChars="200" w:firstLine="420"/>
      </w:pPr>
      <w:r>
        <w:rPr>
          <w:rFonts w:hint="eastAsia"/>
        </w:rPr>
        <w:t>“全面两孩”政策放开后，高龄孕产妇和新生儿数量逐年增多，越来越多的孕产妇注重产褥期及产后的健康管理。为了帮助新手妈妈减少产后疾病的困扰，促进母婴身心健康，医院实施母婴安全行动计划，依托医院的资源优势、品牌优势以及强大的专家团队，不断拓展特色专科的服务外延，大力拓展妇保、儿保项目，启动以产褥期母婴护理为主导的产后康养项目，开设产后康养中心、产后康复科等，并将儿童保健科、妇保科、产后康养中心迁至朝鲜医院院区，以规模、技术优势打造产后母婴服务体系，进一步满足广大孕产妇个性化需求。</w:t>
      </w:r>
    </w:p>
    <w:p w:rsidR="00213847" w:rsidRDefault="00213847" w:rsidP="00213847">
      <w:pPr>
        <w:ind w:firstLineChars="200" w:firstLine="420"/>
      </w:pPr>
      <w:r>
        <w:rPr>
          <w:rFonts w:hint="eastAsia"/>
        </w:rPr>
        <w:t>孕妇学校作为医院的“前沿阵地”，每年为孕产妇做各种培训达几千次。迁至新址的孕妇学校环境清静幽雅，课程上也更加突出科室特色，体现人文关怀，并通过线上线下同步管理，定期推送健康宣教知识、专家讲座视频、温馨提示、疑问解答等。</w:t>
      </w:r>
    </w:p>
    <w:p w:rsidR="00213847" w:rsidRDefault="00213847" w:rsidP="00213847">
      <w:pPr>
        <w:ind w:firstLineChars="200" w:firstLine="420"/>
      </w:pPr>
      <w:r>
        <w:rPr>
          <w:rFonts w:hint="eastAsia"/>
        </w:rPr>
        <w:t>凝心向党聚力发展不忘初心践行公益</w:t>
      </w:r>
    </w:p>
    <w:p w:rsidR="00213847" w:rsidRDefault="00213847" w:rsidP="00213847">
      <w:pPr>
        <w:ind w:firstLineChars="200" w:firstLine="420"/>
      </w:pPr>
      <w:r>
        <w:rPr>
          <w:rFonts w:hint="eastAsia"/>
        </w:rPr>
        <w:t>医院始终坚持公立医院的公益性，扎实开展精准扶贫、健康扶贫工作及一系列公益义诊咨询活动，每年安排医疗队到乡镇进行“千医万户，健康扶贫”工作，培训乡医、为贫困群众送医送药、免费体检。同时，为了体现党和政府对老区群众健康的关怀，体现政府医院的公益职责，医院坚持每年慰问革命老区人民，为老区人民送医、送药。</w:t>
      </w:r>
    </w:p>
    <w:p w:rsidR="00213847" w:rsidRDefault="00213847" w:rsidP="00213847">
      <w:pPr>
        <w:ind w:firstLineChars="200" w:firstLine="420"/>
      </w:pPr>
      <w:r>
        <w:rPr>
          <w:rFonts w:hint="eastAsia"/>
        </w:rPr>
        <w:t>为全面贯彻落实市政府部署要求，按照市卫健委关于推进二三级医院“院办院管”社区卫生服务中心建设的具体指导要求，顺利推进二三级医院优质医疗资源下沉工作，医院分别与道里区建国社区卫生服务中心、共乐社区卫生服务中心签订了“院办院管”协议，与社区医疗单位携手，通过“走下去”和“转上来”两方面举措支持对口单位强基层、注活力、解民忧，为拓展医院与道里区基层医疗机构“分级诊疗”模式翻开新的一页，也将为解决区域内群众“看病难、看病贵”问题迈出新的一步。此外，医院积极探索创新护理服务新模式，组建医务社工部，导入“助人自助”的社会工作理念，实施“优质护理服务示范工程”，开展多项人性化服务项目，如产科病房开展“袋鼠妈妈”服务；普外科建立哺乳妈妈群，提供</w:t>
      </w:r>
      <w:r>
        <w:t>24</w:t>
      </w:r>
      <w:r>
        <w:t>小时咨询服务，以人性化和专业化的服务提升患者及家属的满意度。</w:t>
      </w:r>
    </w:p>
    <w:p w:rsidR="00213847" w:rsidRDefault="00213847" w:rsidP="00213847">
      <w:pPr>
        <w:ind w:firstLineChars="200" w:firstLine="420"/>
      </w:pPr>
      <w:r>
        <w:rPr>
          <w:rFonts w:hint="eastAsia"/>
        </w:rPr>
        <w:t>加强行业作风建设营造风清气正氛围</w:t>
      </w:r>
    </w:p>
    <w:p w:rsidR="00213847" w:rsidRDefault="00213847" w:rsidP="00213847">
      <w:pPr>
        <w:ind w:firstLineChars="200" w:firstLine="420"/>
      </w:pPr>
      <w:r>
        <w:rPr>
          <w:rFonts w:hint="eastAsia"/>
        </w:rPr>
        <w:t>医院以学习“不忘初心、牢记使命”主题教育为契机，将作风整顿工作与医院日常工作紧密结合，多措并举开展作风整顿和规范服务行为网格化管理，从规范医疗服务行为、整顿工作纪律、加强服务态度等方面入手，持续改善并提高医疗服务水平，把群众的利益放在首位，抓细、抓实作风整顿的各个环节，切实提高医疗卫生队伍素质，推动医院作风整顿向纵深发展。同时，持续推进医疗服务创新，增强“为人民看好病、服好务”的责任意识，以饱满的工作热情和良好的精神风貌投入到为病患服务中去，努力营造风清气正的医疗环境，树立行业新风尚，打造让社会满意、患者信赖的品牌医院。为了彰显人文医院建设的影响力和感召力，医院利用微信公众号、电视台、电台、平面媒体以及自媒体进行宣传，充分展示医院的品牌，构建和谐的医患关系。</w:t>
      </w:r>
    </w:p>
    <w:p w:rsidR="00213847" w:rsidRDefault="00213847" w:rsidP="00213847">
      <w:pPr>
        <w:ind w:firstLineChars="200" w:firstLine="420"/>
        <w:rPr>
          <w:rFonts w:hint="eastAsia"/>
        </w:rPr>
      </w:pPr>
      <w:r>
        <w:rPr>
          <w:rFonts w:hint="eastAsia"/>
        </w:rPr>
        <w:t>新中国成立</w:t>
      </w:r>
      <w:r>
        <w:t>70</w:t>
      </w:r>
      <w:r>
        <w:t>周年，医院将站在新起点，以崭新的形象，踏上新的征程！红十字中心医院人将</w:t>
      </w:r>
      <w:r>
        <w:t>“</w:t>
      </w:r>
      <w:r>
        <w:t>不忘初心、牢记使命</w:t>
      </w:r>
      <w:r>
        <w:t>”</w:t>
      </w:r>
      <w:r>
        <w:t>，携手并进、砥砺前行，以精湛的医术、规范化的管理、人性化的服务和温馨的环境，为广大患者提供更加优质的服务，为健康龙江的伟大事业做出新的、更大的贡献，书写更加精彩的新篇章！</w:t>
      </w:r>
    </w:p>
    <w:p w:rsidR="00213847" w:rsidRDefault="00213847" w:rsidP="00213847">
      <w:pPr>
        <w:ind w:firstLineChars="200" w:firstLine="420"/>
        <w:jc w:val="right"/>
        <w:rPr>
          <w:rFonts w:hint="eastAsia"/>
        </w:rPr>
      </w:pPr>
      <w:r>
        <w:t>哈尔滨市政府网站</w:t>
      </w:r>
      <w:r>
        <w:t>2019-10-11</w:t>
      </w:r>
    </w:p>
    <w:p w:rsidR="00213847" w:rsidRDefault="00213847" w:rsidP="00FD3F7D">
      <w:pPr>
        <w:sectPr w:rsidR="00213847" w:rsidSect="00FD3F7D">
          <w:type w:val="continuous"/>
          <w:pgSz w:w="11906" w:h="16838"/>
          <w:pgMar w:top="1644" w:right="1236" w:bottom="1418" w:left="1814" w:header="851" w:footer="907" w:gutter="0"/>
          <w:pgNumType w:start="1"/>
          <w:cols w:space="720"/>
          <w:docGrid w:type="lines" w:linePitch="341" w:charSpace="2373"/>
        </w:sectPr>
      </w:pPr>
    </w:p>
    <w:p w:rsidR="00F91CD7" w:rsidRDefault="00F91CD7"/>
    <w:sectPr w:rsidR="00F91C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3847"/>
    <w:rsid w:val="00213847"/>
    <w:rsid w:val="00F91C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38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3847"/>
    <w:rPr>
      <w:rFonts w:ascii="黑体" w:eastAsia="黑体" w:hAnsi="宋体" w:cs="Times New Roman"/>
      <w:b/>
      <w:kern w:val="36"/>
      <w:sz w:val="32"/>
      <w:szCs w:val="32"/>
    </w:rPr>
  </w:style>
  <w:style w:type="paragraph" w:customStyle="1" w:styleId="Char2CharCharChar">
    <w:name w:val="Char2 Char Char Char"/>
    <w:basedOn w:val="a"/>
    <w:rsid w:val="0021384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400</Words>
  <Characters>2286</Characters>
  <Application>Microsoft Office Word</Application>
  <DocSecurity>0</DocSecurity>
  <Lines>19</Lines>
  <Paragraphs>5</Paragraphs>
  <ScaleCrop>false</ScaleCrop>
  <Company>Microsoft</Company>
  <LinksUpToDate>false</LinksUpToDate>
  <CharactersWithSpaces>2681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2022-07-06T06:40:00Z</dcterms:created>
</cp:coreProperties>
</file>