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150" w:rsidRDefault="009A6150" w:rsidP="004B5DC9">
      <w:pPr>
        <w:pStyle w:val="1"/>
      </w:pPr>
      <w:r>
        <w:rPr>
          <w:rFonts w:hint="eastAsia"/>
        </w:rPr>
        <w:t>石家庄志愿者两天两次捐“髓”救人</w:t>
      </w:r>
    </w:p>
    <w:p w:rsidR="009A6150" w:rsidRDefault="009A6150" w:rsidP="009A6150">
      <w:pPr>
        <w:ind w:firstLineChars="200" w:firstLine="420"/>
        <w:jc w:val="left"/>
      </w:pPr>
      <w:r>
        <w:t>2</w:t>
      </w:r>
      <w:r>
        <w:t>月</w:t>
      </w:r>
      <w:r>
        <w:t>24</w:t>
      </w:r>
      <w:r>
        <w:t>日</w:t>
      </w:r>
      <w:r>
        <w:t>8</w:t>
      </w:r>
      <w:r>
        <w:t>时</w:t>
      </w:r>
      <w:r>
        <w:t>30</w:t>
      </w:r>
      <w:r>
        <w:t>分，河北医科大学第二医院造血干细胞采集室内机器嗡嗡地运行着，石家庄市鹿泉区志愿者杨馥硕躺在病床进行着造血干细胞捐献。这是他第二次捐献造血干细胞，一天前，他已经为受助者采集了</w:t>
      </w:r>
      <w:r>
        <w:t>242</w:t>
      </w:r>
      <w:r>
        <w:t>毫升造血干细胞悬液，但由于受助者病情特殊，为了后续更快地恢复，杨馥硕毫不犹豫地答应了第二次采集。最终，杨馥硕再次为受助者捐献</w:t>
      </w:r>
      <w:r>
        <w:t>274</w:t>
      </w:r>
      <w:r>
        <w:t>毫升造血干细胞悬液，成为河北省第</w:t>
      </w:r>
      <w:r>
        <w:t>580</w:t>
      </w:r>
      <w:r>
        <w:t>例、石家庄市第</w:t>
      </w:r>
      <w:r>
        <w:t>156</w:t>
      </w:r>
      <w:r>
        <w:t>例造血干细胞捐献者。</w:t>
      </w:r>
    </w:p>
    <w:p w:rsidR="009A6150" w:rsidRDefault="009A6150" w:rsidP="009A6150">
      <w:pPr>
        <w:ind w:firstLineChars="200" w:firstLine="420"/>
        <w:jc w:val="left"/>
      </w:pPr>
      <w:r>
        <w:t>2017</w:t>
      </w:r>
      <w:r>
        <w:t>年</w:t>
      </w:r>
      <w:r>
        <w:t>6</w:t>
      </w:r>
      <w:r>
        <w:t>月，杨馥硕加入中华骨髓库，</w:t>
      </w:r>
      <w:r>
        <w:t>“</w:t>
      </w:r>
      <w:r>
        <w:t>当时看了很多相关报道，很有感触，想着自己还年轻，没准有机会帮助到别人。</w:t>
      </w:r>
      <w:r>
        <w:t>”</w:t>
      </w:r>
      <w:r>
        <w:t>杨馥硕说。</w:t>
      </w:r>
    </w:p>
    <w:p w:rsidR="009A6150" w:rsidRDefault="009A6150" w:rsidP="009A6150">
      <w:pPr>
        <w:ind w:firstLineChars="200" w:firstLine="420"/>
        <w:jc w:val="left"/>
      </w:pPr>
      <w:r>
        <w:t>2021</w:t>
      </w:r>
      <w:r>
        <w:t>年</w:t>
      </w:r>
      <w:r>
        <w:t>12</w:t>
      </w:r>
      <w:r>
        <w:t>月初，杨馥硕接到了初配型成功的电话，</w:t>
      </w:r>
      <w:r>
        <w:t>“</w:t>
      </w:r>
      <w:r>
        <w:t>当时我正在工作，脑海里只想着，既然有了帮助别人的机会，我就要好好配合。</w:t>
      </w:r>
      <w:r>
        <w:t>”</w:t>
      </w:r>
      <w:r>
        <w:t>杨馥硕说。他的家人得知后很支持，</w:t>
      </w:r>
      <w:r>
        <w:t>“</w:t>
      </w:r>
      <w:r>
        <w:t>我觉得挺难得，还有点惊讶，因为配型成功的几率挺小的。他能够靠一己之力挽救一个生命，我觉得很幸运！</w:t>
      </w:r>
      <w:r>
        <w:t>”</w:t>
      </w:r>
      <w:r>
        <w:t>杨馥硕的妻子刘悦青说。</w:t>
      </w:r>
      <w:r>
        <w:t>2</w:t>
      </w:r>
      <w:r>
        <w:t>月</w:t>
      </w:r>
      <w:r>
        <w:t>18</w:t>
      </w:r>
      <w:r>
        <w:t>日，杨馥硕开始进行捐献前的准备，刘悦青一直陪伴在左右。</w:t>
      </w:r>
    </w:p>
    <w:p w:rsidR="009A6150" w:rsidRDefault="009A6150" w:rsidP="009A6150">
      <w:pPr>
        <w:ind w:firstLineChars="200" w:firstLine="420"/>
        <w:jc w:val="left"/>
      </w:pPr>
      <w:r>
        <w:rPr>
          <w:rFonts w:hint="eastAsia"/>
        </w:rPr>
        <w:t>“今天是我打动员剂的第五天，终于开始捐献了，我很开心。这些天打动员剂没有什么不适，现在感觉也很好。”躺在病床上的杨馥硕说。</w:t>
      </w:r>
    </w:p>
    <w:p w:rsidR="009A6150" w:rsidRDefault="009A6150" w:rsidP="009A6150">
      <w:pPr>
        <w:ind w:firstLineChars="200" w:firstLine="420"/>
        <w:jc w:val="left"/>
      </w:pPr>
      <w:r>
        <w:rPr>
          <w:rFonts w:hint="eastAsia"/>
        </w:rPr>
        <w:t>捐献结束后，杨馥硕收到了受助者写来的感谢信，信中写道：“您让我明白人间自有真情在，病魔无情人有情！祝您以后的生活幸福美满。我也会在以后的生活中多多帮助别人，传承您这种乐于助人的美德，真的非常感谢您！”</w:t>
      </w:r>
    </w:p>
    <w:p w:rsidR="009A6150" w:rsidRDefault="009A6150" w:rsidP="009A6150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2022-3-1</w:t>
      </w:r>
    </w:p>
    <w:p w:rsidR="009A6150" w:rsidRDefault="009A6150" w:rsidP="00596DF4">
      <w:pPr>
        <w:sectPr w:rsidR="009A6150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11EE0" w:rsidRDefault="00811EE0"/>
    <w:sectPr w:rsidR="00811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6150"/>
    <w:rsid w:val="00811EE0"/>
    <w:rsid w:val="009A61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61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A61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539</Characters>
  <Application>Microsoft Office Word</Application>
  <DocSecurity>0</DocSecurity>
  <Lines>4</Lines>
  <Paragraphs>1</Paragraphs>
  <ScaleCrop>false</ScaleCrop>
  <Company>Sky123.Org</Company>
  <LinksUpToDate>false</LinksUpToDate>
  <CharactersWithSpaces>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