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3453" w:rsidRDefault="00703453" w:rsidP="007B1747">
      <w:pPr>
        <w:pStyle w:val="1"/>
        <w:ind w:firstLineChars="0" w:firstLine="0"/>
      </w:pPr>
      <w:r>
        <w:rPr>
          <w:rFonts w:hint="eastAsia"/>
        </w:rPr>
        <w:t>真心守初心</w:t>
      </w:r>
      <w:r>
        <w:t xml:space="preserve"> 实招求实效</w:t>
      </w:r>
      <w:r>
        <w:rPr>
          <w:rFonts w:hint="eastAsia"/>
        </w:rPr>
        <w:t xml:space="preserve"> 安徽省红十字会开展主题教育侧记</w:t>
      </w:r>
    </w:p>
    <w:p w:rsidR="00703453" w:rsidRDefault="00703453" w:rsidP="00703453">
      <w:pPr>
        <w:ind w:firstLineChars="200" w:firstLine="420"/>
      </w:pPr>
      <w:r>
        <w:rPr>
          <w:rFonts w:hint="eastAsia"/>
        </w:rPr>
        <w:t>曹芦松　　颜磊</w:t>
      </w:r>
    </w:p>
    <w:p w:rsidR="00703453" w:rsidRDefault="00703453" w:rsidP="00703453">
      <w:pPr>
        <w:ind w:firstLineChars="200" w:firstLine="420"/>
      </w:pPr>
      <w:r>
        <w:rPr>
          <w:rFonts w:hint="eastAsia"/>
        </w:rPr>
        <w:t>“不忘初心、牢记使命”主题教育开展以来，安徽省红十字会认真贯彻守初心、担使命，找差距、抓落实的总要求，突出主题教育的实践性，在助力脱贫攻坚、推进救护培训、开展生命工程等方面精准发力，为民服务解难题。</w:t>
      </w:r>
    </w:p>
    <w:p w:rsidR="00703453" w:rsidRDefault="00703453" w:rsidP="00703453">
      <w:pPr>
        <w:ind w:firstLineChars="200" w:firstLine="420"/>
      </w:pPr>
      <w:r>
        <w:rPr>
          <w:rFonts w:hint="eastAsia"/>
        </w:rPr>
        <w:t>实施博爱家园助力脱贫攻坚</w:t>
      </w:r>
    </w:p>
    <w:p w:rsidR="00703453" w:rsidRDefault="00703453" w:rsidP="00703453">
      <w:pPr>
        <w:ind w:firstLineChars="200" w:firstLine="420"/>
      </w:pPr>
      <w:r>
        <w:rPr>
          <w:rFonts w:hint="eastAsia"/>
        </w:rPr>
        <w:t>７月３日，省红十字会党组书记、常务副会长张青带队来到贫困农村的田间地头，召开主题教育座谈会，与村两委、村民代表、扶贫工作队座谈交流，深入农户家中走访调研，面对面征求脱贫攻坚方面的意见建议，为下一步依托博爱家园项目开展精准脱贫问计问策。</w:t>
      </w:r>
    </w:p>
    <w:p w:rsidR="00703453" w:rsidRDefault="00703453" w:rsidP="00703453">
      <w:pPr>
        <w:ind w:firstLineChars="200" w:firstLine="420"/>
      </w:pPr>
      <w:r>
        <w:rPr>
          <w:rFonts w:hint="eastAsia"/>
        </w:rPr>
        <w:t>与此同时，全省博爱家园助力脱贫攻坚现场推进暨培训会在省红十字会帮扶村金寨县花石乡千坪村召开。“能把扶贫工作会开到村里来，真心实意为老百姓解决问题，作风就是实！”村民们说。</w:t>
      </w:r>
    </w:p>
    <w:p w:rsidR="00703453" w:rsidRDefault="00703453" w:rsidP="00703453">
      <w:pPr>
        <w:ind w:firstLineChars="200" w:firstLine="420"/>
      </w:pPr>
      <w:r>
        <w:rPr>
          <w:rFonts w:hint="eastAsia"/>
        </w:rPr>
        <w:t>截至２０１９年７月，省红十字会已经在１６个贫困县分三批实施以“防灾减灾、健康促进、生计发展、人道传播”为主要内容的博爱家园项目，投入项目资金６００余万元，通过加强硬件建设、支持生计发展、开展能力培训和志愿服务等方式，促进贫困地区改变落后面貌，提高灾害应对能力。</w:t>
      </w:r>
    </w:p>
    <w:p w:rsidR="00703453" w:rsidRDefault="00703453" w:rsidP="00703453">
      <w:pPr>
        <w:ind w:firstLineChars="200" w:firstLine="420"/>
      </w:pPr>
      <w:r>
        <w:rPr>
          <w:rFonts w:hint="eastAsia"/>
        </w:rPr>
        <w:t>举办众筹大赛进行精准帮扶</w:t>
      </w:r>
    </w:p>
    <w:p w:rsidR="00703453" w:rsidRDefault="00703453" w:rsidP="00703453">
      <w:pPr>
        <w:ind w:firstLineChars="200" w:firstLine="420"/>
      </w:pPr>
      <w:r>
        <w:rPr>
          <w:rFonts w:hint="eastAsia"/>
        </w:rPr>
        <w:t>６月以来，全国红十字系统第二届众筹扶贫大赛安徽区域赛在全省如火如荼开展。“要按照习近平总书记的要求，把让老百姓过上好日子作为一切工作的出发点和落脚点，办好众筹扶贫大赛，同时也作为开展主题教育、为民服务解难题的一个重要举措。”张青在动员会上表示。</w:t>
      </w:r>
    </w:p>
    <w:p w:rsidR="00703453" w:rsidRDefault="00703453" w:rsidP="00703453">
      <w:pPr>
        <w:ind w:firstLineChars="200" w:firstLine="420"/>
      </w:pPr>
      <w:r>
        <w:rPr>
          <w:rFonts w:hint="eastAsia"/>
        </w:rPr>
        <w:t>为办好大赛，省红十字会邀请专业人士和项目管理老师为各地申报项目进行培训，党组成员、专职副会长孙齐云结合主题教育赴郎溪县开展调研，主动上门为参赛企业提供帮助和指导。目前，全省１６个市共有５３个项目上线，其中４６个项目众筹成功，４０个项目众筹超１．５万元，点赞红心数破亿，６７万余人参与爱心接力，众筹额近２００万元，多项指标位居全国省级红会前列。</w:t>
      </w:r>
    </w:p>
    <w:p w:rsidR="00703453" w:rsidRDefault="00703453" w:rsidP="00703453">
      <w:pPr>
        <w:ind w:firstLineChars="200" w:firstLine="420"/>
      </w:pPr>
      <w:r>
        <w:rPr>
          <w:rFonts w:hint="eastAsia"/>
        </w:rPr>
        <w:t>８月２３日，省红十字会、省红十字基金会联合举办安徽区域赛决赛及产品展示会，３９个团队共展出农产品１００余件。经过激烈角逐，共产生３个一等奖、６个二等奖、１１个三等奖和２６个大赛热推产品奖等多个奖项，并推选出传文瓜蒌籽、淮北旱稻香米、岱山湖牛轧糖等１２个优秀项目代表安徽参加全国大赛。</w:t>
      </w:r>
    </w:p>
    <w:p w:rsidR="00703453" w:rsidRDefault="00703453" w:rsidP="00703453">
      <w:pPr>
        <w:ind w:firstLineChars="200" w:firstLine="420"/>
      </w:pPr>
      <w:r>
        <w:rPr>
          <w:rFonts w:hint="eastAsia"/>
        </w:rPr>
        <w:t>以赛促训危难之时显身手</w:t>
      </w:r>
    </w:p>
    <w:p w:rsidR="00703453" w:rsidRDefault="00703453" w:rsidP="00703453">
      <w:pPr>
        <w:ind w:firstLineChars="200" w:firstLine="420"/>
      </w:pPr>
      <w:r>
        <w:rPr>
          <w:rFonts w:hint="eastAsia"/>
        </w:rPr>
        <w:t>７月２８日上午，淮南市舜耕山南麓仙女湖上演了一场生死急救的惊险一幕。正在湖中游泳的陈从兵发现一名溺水女子，奋力将其拉至岸上，与闻讯赶来的队友陈怀志一起对溺水者实施心肺复苏，及时挽救了女子生命。</w:t>
      </w:r>
    </w:p>
    <w:p w:rsidR="00703453" w:rsidRDefault="00703453" w:rsidP="00703453">
      <w:pPr>
        <w:ind w:firstLineChars="200" w:firstLine="420"/>
      </w:pPr>
      <w:r>
        <w:rPr>
          <w:rFonts w:hint="eastAsia"/>
        </w:rPr>
        <w:t>陈从兵和陈怀志都是淮南市红十字救护队队员，６月刚刚接受淮南市红十字会培训，掌握急救技能。“这是我省红十字会应急救护培训工作的一次实战检验。”省红十字会相关负责人表示，省红十字会在主题教育中始终不忘初心，牢记使命，将保护人的生命和健康，提高群众的自救互救能力作为重要职责常抓不懈。</w:t>
      </w:r>
    </w:p>
    <w:p w:rsidR="00703453" w:rsidRDefault="00703453" w:rsidP="00703453">
      <w:pPr>
        <w:ind w:firstLineChars="200" w:firstLine="420"/>
      </w:pPr>
      <w:r>
        <w:rPr>
          <w:rFonts w:hint="eastAsia"/>
        </w:rPr>
        <w:t>７月２４至２５日，省红十字会在合肥举办第三届红十字应急救护技能大赛。全省１６支代表队的１２８名救护员参加比赛，通过技能竞赛，检验实战能力，在全社会倡导“人人学急救，急救为人人”的救护理念，以务实举措推动主题教育落地见效，为保护群众生命和健康发挥更大作用。</w:t>
      </w:r>
    </w:p>
    <w:p w:rsidR="00703453" w:rsidRDefault="00703453" w:rsidP="00703453">
      <w:pPr>
        <w:ind w:firstLineChars="200" w:firstLine="420"/>
      </w:pPr>
      <w:r>
        <w:rPr>
          <w:rFonts w:hint="eastAsia"/>
        </w:rPr>
        <w:t>用红色基因传递“生命火种”</w:t>
      </w:r>
    </w:p>
    <w:p w:rsidR="00703453" w:rsidRDefault="00703453" w:rsidP="00703453">
      <w:pPr>
        <w:ind w:firstLineChars="200" w:firstLine="420"/>
      </w:pPr>
      <w:r>
        <w:rPr>
          <w:rFonts w:hint="eastAsia"/>
        </w:rPr>
        <w:t>造血干细胞是血液病患者生的希望，造血干细胞捐献工作是红十字会的重要职能。省红十字会在主题教育调研中发现，在安徽省１８０位造血干细胞捐献者中，有７４人是中国共产党党员，比例高达４１％。</w:t>
      </w:r>
    </w:p>
    <w:p w:rsidR="00703453" w:rsidRDefault="00703453" w:rsidP="00703453">
      <w:pPr>
        <w:ind w:firstLineChars="200" w:firstLine="420"/>
      </w:pPr>
      <w:r>
        <w:rPr>
          <w:rFonts w:hint="eastAsia"/>
        </w:rPr>
        <w:t>“凡是党员志愿者数量多、党员作用发挥得好的地方，捐献工作就做得好。”省红十字会相关负责人介绍，亳州市１１位造血干细胞捐献者中，有７名共产党员，比例达到６３．６％，位列全省之最；淮南市已经实现的１９例造血干细胞捐献中，１０例是党员捐献；马鞍山市红十字无偿献血志愿者协会在２０１１年就成立了党支部，３００余名志愿者中有８０余位党员，３６位造血干细胞捐献者中有２０人是党员。</w:t>
      </w:r>
    </w:p>
    <w:p w:rsidR="00703453" w:rsidRDefault="00703453" w:rsidP="00703453">
      <w:pPr>
        <w:ind w:firstLineChars="200" w:firstLine="420"/>
        <w:rPr>
          <w:rFonts w:hint="eastAsia"/>
        </w:rPr>
      </w:pPr>
      <w:r>
        <w:rPr>
          <w:rFonts w:hint="eastAsia"/>
        </w:rPr>
        <w:t>“中国共产党人的初心是为人民谋幸福，落实到造血干细胞捐献工作中，就是帮助更多的血液病患者恢复健康，实现他们对美好生活的向往就是为人民谋幸福。”省红十字会有关负责人表示，在以党建引领全省造血干细胞捐献事业融合发展探索中，他们用共产党员的红色基因传递了“生命火种”，以实际行动践行了共产党人的初心。</w:t>
      </w:r>
    </w:p>
    <w:p w:rsidR="00703453" w:rsidRDefault="00703453" w:rsidP="007B1747">
      <w:pPr>
        <w:jc w:val="right"/>
        <w:rPr>
          <w:rFonts w:hint="eastAsia"/>
        </w:rPr>
      </w:pPr>
      <w:r>
        <w:rPr>
          <w:rFonts w:hint="eastAsia"/>
        </w:rPr>
        <w:t>中国红十字会</w:t>
      </w:r>
      <w:r>
        <w:t>2019-08-27</w:t>
      </w:r>
    </w:p>
    <w:p w:rsidR="00703453" w:rsidRDefault="00703453" w:rsidP="00D40549">
      <w:pPr>
        <w:sectPr w:rsidR="00703453" w:rsidSect="00D40549">
          <w:type w:val="continuous"/>
          <w:pgSz w:w="11906" w:h="16838"/>
          <w:pgMar w:top="1644" w:right="1236" w:bottom="1418" w:left="1814" w:header="851" w:footer="907" w:gutter="0"/>
          <w:pgNumType w:start="1"/>
          <w:cols w:space="720"/>
          <w:docGrid w:type="lines" w:linePitch="341" w:charSpace="2373"/>
        </w:sectPr>
      </w:pPr>
    </w:p>
    <w:p w:rsidR="005C7945" w:rsidRDefault="005C7945"/>
    <w:sectPr w:rsidR="005C794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03453"/>
    <w:rsid w:val="005C7945"/>
    <w:rsid w:val="0070345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0345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03453"/>
    <w:rPr>
      <w:rFonts w:ascii="黑体" w:eastAsia="黑体" w:hAnsi="宋体" w:cs="Times New Roman"/>
      <w:b/>
      <w:kern w:val="36"/>
      <w:sz w:val="32"/>
      <w:szCs w:val="32"/>
    </w:rPr>
  </w:style>
  <w:style w:type="paragraph" w:customStyle="1" w:styleId="Char2CharCharChar">
    <w:name w:val="Char2 Char Char Char"/>
    <w:basedOn w:val="a"/>
    <w:rsid w:val="0070345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264</Words>
  <Characters>1505</Characters>
  <Application>Microsoft Office Word</Application>
  <DocSecurity>0</DocSecurity>
  <Lines>12</Lines>
  <Paragraphs>3</Paragraphs>
  <ScaleCrop>false</ScaleCrop>
  <Company>Microsoft</Company>
  <LinksUpToDate>false</LinksUpToDate>
  <CharactersWithSpaces>1766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2022-07-06T06:53:00Z</dcterms:created>
</cp:coreProperties>
</file>