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129C" w:rsidRDefault="00CD129C" w:rsidP="00862FBC">
      <w:pPr>
        <w:pStyle w:val="1"/>
      </w:pPr>
      <w:r>
        <w:rPr>
          <w:rFonts w:hint="eastAsia"/>
        </w:rPr>
        <w:t>包头市</w:t>
      </w:r>
      <w:r w:rsidRPr="00862FBC">
        <w:rPr>
          <w:rFonts w:hint="eastAsia"/>
        </w:rPr>
        <w:t>稀土高新区“志愿红”掀起“创城热”</w:t>
      </w:r>
    </w:p>
    <w:p w:rsidR="00CD129C" w:rsidRDefault="00CD129C" w:rsidP="00CD129C">
      <w:pPr>
        <w:ind w:firstLineChars="196" w:firstLine="412"/>
      </w:pPr>
      <w:r>
        <w:rPr>
          <w:rFonts w:hint="eastAsia"/>
        </w:rPr>
        <w:t>拾起地上的烟头、铲除墙面上的小广告、清理地面垃圾……近日，一场创城常态化“清底大扫除”集中整治行动在包头市稀土高新区民馨路街道景泰路社区如火如荼开展。来自景泰路社区的</w:t>
      </w:r>
      <w:r>
        <w:t>60</w:t>
      </w:r>
      <w:r>
        <w:t>余名楼栋长、志愿者一起清理小区内的垃圾和小广告，规整摆放单元门口停放的电动车、自行车，并积极引导居民有序停放车辆，以一抹</w:t>
      </w:r>
      <w:r>
        <w:t>“</w:t>
      </w:r>
      <w:r>
        <w:t>志愿红</w:t>
      </w:r>
      <w:r>
        <w:t>”</w:t>
      </w:r>
      <w:r>
        <w:t>悄无声息地影响和吸引更多市民加入创城</w:t>
      </w:r>
      <w:r>
        <w:t>“</w:t>
      </w:r>
      <w:r>
        <w:t>朋友圈</w:t>
      </w:r>
      <w:r>
        <w:t>”</w:t>
      </w:r>
      <w:r>
        <w:t>。</w:t>
      </w:r>
    </w:p>
    <w:p w:rsidR="00CD129C" w:rsidRDefault="00CD129C" w:rsidP="00862FBC">
      <w:r>
        <w:rPr>
          <w:rFonts w:hint="eastAsia"/>
        </w:rPr>
        <w:t xml:space="preserve">　　志愿服务不止步，文明创建在路上。连日来，为全力巩固全市文明城市创建工作成果，稀土高新区组织</w:t>
      </w:r>
      <w:r>
        <w:t>26</w:t>
      </w:r>
      <w:r>
        <w:t>家单位、</w:t>
      </w:r>
      <w:r>
        <w:t>200</w:t>
      </w:r>
      <w:r>
        <w:t>余名志愿者，按照每天分配</w:t>
      </w:r>
      <w:r>
        <w:t>50%</w:t>
      </w:r>
      <w:r>
        <w:t>的人力配合辅助社区和村开展文明城市创建包联工作。他们负责拾捡地面和绿化带内的垃圾、规范自行车和非机动车停放秩序、清理楼道内杂物和擦拭楼道内设施、做好居民群众文明行为和文明养犬行为的宣传等，掀起了</w:t>
      </w:r>
      <w:r>
        <w:t>“</w:t>
      </w:r>
      <w:r>
        <w:t>争当文明志愿者、积极参与创城工作</w:t>
      </w:r>
      <w:r>
        <w:t>”</w:t>
      </w:r>
      <w:r>
        <w:t>的浓厚氛围。</w:t>
      </w:r>
    </w:p>
    <w:p w:rsidR="00CD129C" w:rsidRDefault="00CD129C" w:rsidP="00862FBC">
      <w:r>
        <w:rPr>
          <w:rFonts w:hint="eastAsia"/>
        </w:rPr>
        <w:t xml:space="preserve">　　美化人居环境，共建文明家园。自创城工作开展以来，稀土高新区持续涌动“红色力量”，不断向辖区环境整治发起全面攻坚。</w:t>
      </w:r>
    </w:p>
    <w:p w:rsidR="00CD129C" w:rsidRDefault="00CD129C" w:rsidP="00862FBC">
      <w:r>
        <w:rPr>
          <w:rFonts w:hint="eastAsia"/>
        </w:rPr>
        <w:t xml:space="preserve">　　稀土高新区万滨公司加大洒水降尘力度和频次，为辖区居民营造干净整洁的居住环境。滨河新区建设服务中心扎实做好道路清扫常态化、垃圾清理日常化、卫生保持长效化，集中力量攻坚城乡结合部、城中村垃圾清理、背街小巷综合整治、公厕革命等难题，用实际行动不断刷新村庄“颜值”。</w:t>
      </w:r>
    </w:p>
    <w:p w:rsidR="00CD129C" w:rsidRDefault="00CD129C" w:rsidP="00862FBC">
      <w:r>
        <w:rPr>
          <w:rFonts w:hint="eastAsia"/>
        </w:rPr>
        <w:t xml:space="preserve">　　稀土高新区城市管理综合执法局规范治理共享单车无序停放乱象，引导群众在方便出行的同时，规范停车，做到“整洁有序、首尾一致”；动员沿街铺户积极参与共享单车规范摆放，不仅做到自己规范停车，还要引导督促顾客规范停车，合力营造绿色、舒适、有序的出行环境；执法人员在巡查中，发现翻倒、横放以及位置不合理的共享单车，便迅速摆放整齐，做到发现一辆，规范一辆。</w:t>
      </w:r>
    </w:p>
    <w:p w:rsidR="00CD129C" w:rsidRDefault="00CD129C" w:rsidP="00862FBC">
      <w:r>
        <w:rPr>
          <w:rFonts w:hint="eastAsia"/>
        </w:rPr>
        <w:t xml:space="preserve">　　万水泉镇泉丰社区组织党员志愿者下沉背街小巷，清除辖区道路垃圾、墙面小广告等，并对重点区域实行“回头看”管理，促进创城工作持续高效开展。</w:t>
      </w:r>
    </w:p>
    <w:p w:rsidR="00CD129C" w:rsidRDefault="00CD129C" w:rsidP="00862FBC">
      <w:r>
        <w:rPr>
          <w:rFonts w:hint="eastAsia"/>
        </w:rPr>
        <w:t xml:space="preserve">　　稀土高新区质监分局主动和包联的稀土路街道科技路社区对接，详细了解包联小区的基本情况，并和小区网格员、物业进行创城共建工作的充分沟通，建立了良好的联络制度，保持创城工作信息沟通顺畅。与此同时，工作人员还深入包联小区开展卫生整治、车辆秩序维护等活动，形成社区、物业、包联部门齐抓共管、上下联动的良好局面。</w:t>
      </w:r>
    </w:p>
    <w:p w:rsidR="00CD129C" w:rsidRDefault="00CD129C" w:rsidP="00862FBC">
      <w:pPr>
        <w:ind w:firstLine="432"/>
      </w:pPr>
      <w:r>
        <w:rPr>
          <w:rFonts w:hint="eastAsia"/>
        </w:rPr>
        <w:t>稀土高新区通过抓重点、补短板，集中攻坚、合力整治，全力打造“整洁、有序、舒适、愉悦”的辖区环境，不断提高辖区人居环境建设水平，让老百姓切实感受到创城整治工作的良好成效。</w:t>
      </w:r>
    </w:p>
    <w:p w:rsidR="00CD129C" w:rsidRDefault="00CD129C" w:rsidP="00862FBC">
      <w:pPr>
        <w:jc w:val="right"/>
      </w:pPr>
      <w:r>
        <w:rPr>
          <w:rFonts w:hint="eastAsia"/>
        </w:rPr>
        <w:t>包头日报</w:t>
      </w:r>
      <w:r>
        <w:t xml:space="preserve"> 2022</w:t>
      </w:r>
      <w:r>
        <w:rPr>
          <w:rFonts w:hint="eastAsia"/>
        </w:rPr>
        <w:t>-</w:t>
      </w:r>
      <w:r>
        <w:t>4</w:t>
      </w:r>
      <w:r>
        <w:rPr>
          <w:rFonts w:hint="eastAsia"/>
        </w:rPr>
        <w:t>-</w:t>
      </w:r>
      <w:r>
        <w:t xml:space="preserve">25 </w:t>
      </w:r>
    </w:p>
    <w:p w:rsidR="00CD129C" w:rsidRDefault="00CD129C" w:rsidP="00E6375E">
      <w:pPr>
        <w:sectPr w:rsidR="00CD129C" w:rsidSect="00E6375E">
          <w:type w:val="continuous"/>
          <w:pgSz w:w="11906" w:h="16838" w:code="9"/>
          <w:pgMar w:top="1644" w:right="1236" w:bottom="1418" w:left="1814" w:header="851" w:footer="907" w:gutter="0"/>
          <w:pgNumType w:start="1"/>
          <w:cols w:space="425"/>
          <w:docGrid w:type="lines" w:linePitch="341" w:charSpace="2373"/>
        </w:sectPr>
      </w:pPr>
    </w:p>
    <w:p w:rsidR="00F46CE7" w:rsidRDefault="00F46CE7"/>
    <w:sectPr w:rsidR="00F46C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129C"/>
    <w:rsid w:val="00CD129C"/>
    <w:rsid w:val="00F46C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12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12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919</Characters>
  <Application>Microsoft Office Word</Application>
  <DocSecurity>0</DocSecurity>
  <Lines>7</Lines>
  <Paragraphs>2</Paragraphs>
  <ScaleCrop>false</ScaleCrop>
  <Company>Sky123.Org</Company>
  <LinksUpToDate>false</LinksUpToDate>
  <CharactersWithSpaces>1078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