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512D" w:rsidRDefault="0065512D" w:rsidP="00C23629">
      <w:pPr>
        <w:pStyle w:val="1"/>
      </w:pPr>
      <w:r w:rsidRPr="00C23629">
        <w:rPr>
          <w:rFonts w:hint="eastAsia"/>
        </w:rPr>
        <w:t>长三角的红十字救援力量有多强</w:t>
      </w:r>
      <w:r w:rsidRPr="00C23629">
        <w:t xml:space="preserve"> 一起看看这场联合演练</w:t>
      </w:r>
    </w:p>
    <w:p w:rsidR="0065512D" w:rsidRDefault="0065512D" w:rsidP="0065512D">
      <w:pPr>
        <w:ind w:firstLineChars="200" w:firstLine="420"/>
      </w:pPr>
      <w:r>
        <w:t>7</w:t>
      </w:r>
      <w:r>
        <w:t>月</w:t>
      </w:r>
      <w:r>
        <w:t>6</w:t>
      </w:r>
      <w:r>
        <w:t>日上午</w:t>
      </w:r>
      <w:r>
        <w:t>9</w:t>
      </w:r>
      <w:r>
        <w:t>时，浙江省某地遭受暴雨和强台风袭击，引发水灾和山体滑坡，数栋房屋垮塌，灾区通讯、主要交通干道中断，伤亡情况不详。</w:t>
      </w:r>
    </w:p>
    <w:p w:rsidR="0065512D" w:rsidRDefault="0065512D" w:rsidP="0065512D">
      <w:pPr>
        <w:ind w:firstLineChars="200" w:firstLine="420"/>
      </w:pPr>
      <w:r>
        <w:rPr>
          <w:rFonts w:hint="eastAsia"/>
        </w:rPr>
        <w:t>根据浙江省防汛抗旱指挥部部署和灾区需求，浙江省红十字会决定立即启动自然灾害</w:t>
      </w:r>
      <w:r>
        <w:t>I</w:t>
      </w:r>
      <w:r>
        <w:t>级响应，根据《长三角红十字应急救援联动工作机制合作协议》，协调上海、江苏、安徽等地红十字会派出应急救援队开展医疗、水上、赈济救援队协同救援。</w:t>
      </w:r>
    </w:p>
    <w:p w:rsidR="0065512D" w:rsidRDefault="0065512D" w:rsidP="0065512D">
      <w:pPr>
        <w:ind w:firstLineChars="200" w:firstLine="420"/>
      </w:pPr>
      <w:r>
        <w:rPr>
          <w:rFonts w:hint="eastAsia"/>
        </w:rPr>
        <w:t>这是</w:t>
      </w:r>
      <w:r>
        <w:t>7</w:t>
      </w:r>
      <w:r>
        <w:t>月</w:t>
      </w:r>
      <w:r>
        <w:t>6</w:t>
      </w:r>
      <w:r>
        <w:t>日上午，在湖州市西山漾国家城市湿地公园，上海、江苏、浙江、安徽三省一市红十字会联合举办了</w:t>
      </w:r>
      <w:r>
        <w:t>“</w:t>
      </w:r>
      <w:r>
        <w:t>同心协力</w:t>
      </w:r>
      <w:r>
        <w:t xml:space="preserve"> </w:t>
      </w:r>
      <w:r>
        <w:t>救在身边</w:t>
      </w:r>
      <w:r>
        <w:t>”2022</w:t>
      </w:r>
      <w:r>
        <w:t>年长三角红十字应急救援综合演练的一幕。演练以浙江省某地遭受暴雨和强台风侵袭，引发水灾和山体滑坡、有人员受困为背景，采取实景现场模拟方式，演练了搜救、赈济、医疗、供水、心理、直升机、大众卫生、水上救生等实战救援科目和后勤、电力、通讯等保障科目，以及受灾群众自救互救等科目。</w:t>
      </w:r>
    </w:p>
    <w:p w:rsidR="0065512D" w:rsidRDefault="0065512D" w:rsidP="0065512D">
      <w:pPr>
        <w:ind w:firstLineChars="200" w:firstLine="420"/>
      </w:pPr>
      <w:r>
        <w:rPr>
          <w:rFonts w:hint="eastAsia"/>
        </w:rPr>
        <w:t>中国红十字（浙江）心理救援队、江苏省红十字赈济救援队、安徽省红十字水上救援队，浙江省红十字（仙居、新昌）应急搜救队、浙江省红十字（舟山）水（海上）救援队、浙江省红十字（东阳）大众卫生与供水救援队等</w:t>
      </w:r>
      <w:r>
        <w:t>16</w:t>
      </w:r>
      <w:r>
        <w:t>支红十字救援队</w:t>
      </w:r>
      <w:r>
        <w:t>200</w:t>
      </w:r>
      <w:r>
        <w:t>余人参加演练，调用各类专业设备、车辆</w:t>
      </w:r>
      <w:r>
        <w:t>500</w:t>
      </w:r>
      <w:r>
        <w:t>余台（套）。这次演练是首次省级层面联合举办的应急救援综合演练，规格高、规模大，科目全。演练的目的是进一步提升各级、各类红十字救援队联合救援能力，更好发挥红十字救援队在自然灾害和突发公共事件应急救援中的积极作用。</w:t>
      </w:r>
    </w:p>
    <w:p w:rsidR="0065512D" w:rsidRDefault="0065512D" w:rsidP="0065512D">
      <w:pPr>
        <w:ind w:firstLineChars="200" w:firstLine="420"/>
      </w:pPr>
      <w:r>
        <w:rPr>
          <w:rFonts w:hint="eastAsia"/>
        </w:rPr>
        <w:t>“报告前指，通过空中和水面侦察，发现</w:t>
      </w:r>
      <w:r>
        <w:t>A</w:t>
      </w:r>
      <w:r>
        <w:t>区有被困人员，</w:t>
      </w:r>
      <w:r>
        <w:t xml:space="preserve"> B</w:t>
      </w:r>
      <w:r>
        <w:t>区房屋倒损严重，</w:t>
      </w:r>
      <w:r>
        <w:t xml:space="preserve"> C</w:t>
      </w:r>
      <w:r>
        <w:t>区孤岛处有被困人员，</w:t>
      </w:r>
      <w:r>
        <w:t>D</w:t>
      </w:r>
      <w:r>
        <w:t>区水域中有落水人员</w:t>
      </w:r>
      <w:r>
        <w:t>……”9</w:t>
      </w:r>
      <w:r>
        <w:t>时</w:t>
      </w:r>
      <w:r>
        <w:t>25</w:t>
      </w:r>
      <w:r>
        <w:t>分，</w:t>
      </w:r>
      <w:r>
        <w:t>10</w:t>
      </w:r>
      <w:r>
        <w:t>艘冲锋舟从码头出发，在水面查看灾情，很快在各个区域发现不同的险情。</w:t>
      </w:r>
    </w:p>
    <w:p w:rsidR="0065512D" w:rsidRDefault="0065512D" w:rsidP="0065512D">
      <w:pPr>
        <w:ind w:firstLineChars="200" w:firstLine="420"/>
      </w:pPr>
      <w:r>
        <w:rPr>
          <w:rFonts w:hint="eastAsia"/>
        </w:rPr>
        <w:t>“请直升机组赶赴</w:t>
      </w:r>
      <w:r>
        <w:t>D</w:t>
      </w:r>
      <w:r>
        <w:t>区水域实施救援，浙江省红十字（仙居）应急搜救队赶赴</w:t>
      </w:r>
      <w:r>
        <w:t>A</w:t>
      </w:r>
      <w:r>
        <w:t>区实施救援，安徽省红十字水上救援队等赶赴</w:t>
      </w:r>
      <w:r>
        <w:t>D</w:t>
      </w:r>
      <w:r>
        <w:t>区实施救援。</w:t>
      </w:r>
      <w:r>
        <w:t>”</w:t>
      </w:r>
      <w:r>
        <w:t>前方指挥部对水域救援进行了部署。</w:t>
      </w:r>
    </w:p>
    <w:p w:rsidR="0065512D" w:rsidRDefault="0065512D" w:rsidP="0065512D">
      <w:pPr>
        <w:ind w:firstLineChars="200" w:firstLine="420"/>
      </w:pPr>
      <w:r>
        <w:rPr>
          <w:rFonts w:hint="eastAsia"/>
        </w:rPr>
        <w:t>演练现场，类似“险情”不断发生，经过各救援队的紧密配合，所有被困“遇险”人员全部获救。</w:t>
      </w:r>
    </w:p>
    <w:p w:rsidR="0065512D" w:rsidRDefault="0065512D" w:rsidP="0065512D">
      <w:pPr>
        <w:ind w:firstLineChars="200" w:firstLine="420"/>
      </w:pPr>
      <w:r>
        <w:rPr>
          <w:rFonts w:hint="eastAsia"/>
        </w:rPr>
        <w:t>在现实的救援中，这样的配合场景也时常出现。近年来，长三角红十字救援队建设各具特色、成效明显，救援能力逐年提升，不仅在台风、洪涝等自然灾害救援以及助力抗疫斗争中发挥了重要而独特的作用，也在长三角红十字应急救援力量统筹调配、协同协作等方面进行了有益尝试和实践探索。</w:t>
      </w:r>
      <w:r>
        <w:t>2020</w:t>
      </w:r>
      <w:r>
        <w:t>年</w:t>
      </w:r>
      <w:r>
        <w:t>10</w:t>
      </w:r>
      <w:r>
        <w:t>月，上海市青浦区、江苏省吴江市、浙江省嘉善县红十字会共同参与了长三角一体化示范区综合应急演练；</w:t>
      </w:r>
      <w:r>
        <w:t>2021</w:t>
      </w:r>
      <w:r>
        <w:t>年</w:t>
      </w:r>
      <w:r>
        <w:t>5</w:t>
      </w:r>
      <w:r>
        <w:t>月，在首届长三角国际应急减灾和救援博览会上，三省一市红十字会携手搭建区域联动展台，集中展示红十字系统救灾救援工作成果。一次次的携手并</w:t>
      </w:r>
      <w:r>
        <w:rPr>
          <w:rFonts w:hint="eastAsia"/>
        </w:rPr>
        <w:t>肩，为长三角红十字应急救援联动合作奠定了坚实基础。</w:t>
      </w:r>
    </w:p>
    <w:p w:rsidR="0065512D" w:rsidRDefault="0065512D" w:rsidP="0065512D">
      <w:pPr>
        <w:ind w:firstLineChars="200" w:firstLine="420"/>
      </w:pPr>
      <w:r>
        <w:rPr>
          <w:rFonts w:hint="eastAsia"/>
        </w:rPr>
        <w:t>浙江省红十字救援队建设走在全国红十字系统前列。截至</w:t>
      </w:r>
      <w:r>
        <w:t>2022</w:t>
      </w:r>
      <w:r>
        <w:t>年</w:t>
      </w:r>
      <w:r>
        <w:t>6</w:t>
      </w:r>
      <w:r>
        <w:t>月，浙江已建有国家、省、市、县</w:t>
      </w:r>
      <w:r>
        <w:t>4</w:t>
      </w:r>
      <w:r>
        <w:t>级，涵盖山地、水域、心理、赈济、大众卫生与供水等多个领域，横向到边纵向到底的红十字救援队组织网络。全省有红十字救援队</w:t>
      </w:r>
      <w:r>
        <w:t>123</w:t>
      </w:r>
      <w:r>
        <w:t>支、救援队员</w:t>
      </w:r>
      <w:r>
        <w:t>1.1</w:t>
      </w:r>
      <w:r>
        <w:t>万余名，救援装备价值超</w:t>
      </w:r>
      <w:r>
        <w:t>1</w:t>
      </w:r>
      <w:r>
        <w:t>亿元，队员规模占全国红十字救援队总数的六分之一和全省民间救援力量的五分之二。过去五年来，全省红十字救援队每年出动救援约</w:t>
      </w:r>
      <w:r>
        <w:t>1500</w:t>
      </w:r>
      <w:r>
        <w:t>次，受益群众达到</w:t>
      </w:r>
      <w:r>
        <w:t>60</w:t>
      </w:r>
      <w:r>
        <w:t>余万人次，为保护人民群众生命财产安全贡献着力量。</w:t>
      </w:r>
    </w:p>
    <w:p w:rsidR="0065512D" w:rsidRDefault="0065512D" w:rsidP="0065512D">
      <w:pPr>
        <w:ind w:firstLineChars="200" w:firstLine="420"/>
      </w:pPr>
      <w:r>
        <w:rPr>
          <w:rFonts w:hint="eastAsia"/>
        </w:rPr>
        <w:t>省红十字会“一核两翼”赋能计划</w:t>
      </w:r>
    </w:p>
    <w:p w:rsidR="0065512D" w:rsidRDefault="0065512D" w:rsidP="0065512D">
      <w:pPr>
        <w:ind w:firstLineChars="200" w:firstLine="420"/>
      </w:pPr>
      <w:r>
        <w:rPr>
          <w:rFonts w:hint="eastAsia"/>
        </w:rPr>
        <w:t>“专业、高效、科学、有序”，是红十字救援队留给各方救援力量的深刻印象。这是近年来浙江省红十字会大力实施“一核两翼”赋能计划，推动红十字救援队政治素质和业务能力不断提升的必然结果。</w:t>
      </w:r>
    </w:p>
    <w:p w:rsidR="0065512D" w:rsidRDefault="0065512D" w:rsidP="0065512D">
      <w:pPr>
        <w:ind w:firstLineChars="200" w:firstLine="420"/>
      </w:pPr>
      <w:r>
        <w:rPr>
          <w:rFonts w:hint="eastAsia"/>
        </w:rPr>
        <w:t>“一核”就是坚持党建引领这个核心，推动救援队建立党组织。截至</w:t>
      </w:r>
      <w:r>
        <w:t>2022</w:t>
      </w:r>
      <w:r>
        <w:t>年</w:t>
      </w:r>
      <w:r>
        <w:t>6</w:t>
      </w:r>
      <w:r>
        <w:t>月，全省</w:t>
      </w:r>
      <w:r>
        <w:t>123</w:t>
      </w:r>
      <w:r>
        <w:t>支红十字救援队中，有</w:t>
      </w:r>
      <w:r>
        <w:t>82</w:t>
      </w:r>
      <w:r>
        <w:t>支建立党支部，基本实现应建尽建。建立红十字会与救援队党支部共同学习机制，及时学习宣传党的路线方针政策，提高党员队员的政治思想素质。</w:t>
      </w:r>
    </w:p>
    <w:p w:rsidR="0065512D" w:rsidRDefault="0065512D" w:rsidP="0065512D">
      <w:pPr>
        <w:ind w:firstLineChars="200" w:firstLine="420"/>
      </w:pPr>
      <w:r>
        <w:rPr>
          <w:rFonts w:hint="eastAsia"/>
        </w:rPr>
        <w:t>“两翼”就是注重专业化、规范化，提升救援队整体工作水平。围绕专业化，组建水域、山地、破拆、心理、赈济、通讯指挥等多个领域，指导各救援队开展专业技能培训。近年来，全省组织救援培训班近</w:t>
      </w:r>
      <w:r>
        <w:t>70</w:t>
      </w:r>
      <w:r>
        <w:t>期、演练</w:t>
      </w:r>
      <w:r>
        <w:t>10</w:t>
      </w:r>
      <w:r>
        <w:t>多次，红十字救援队的能力和实力不断增强。建立省级水上救援和搜救救援培训基地，为全省救援队搭建学习、交流、训练平台。围绕规范化，制定省红十字救援队管理办法，建立救援队述职、绩效评估、重大事项报告三大制度，将救援队年度考核评估结果作为评先评优和提供资金支持的重要依据。各级红十字会与应急管理部门签订应急联动工作协议，加强</w:t>
      </w:r>
      <w:r>
        <w:rPr>
          <w:rFonts w:hint="eastAsia"/>
        </w:rPr>
        <w:t>政策协调，推动救援队纳入当地防灾减灾救灾体系和基层社会治理体系。</w:t>
      </w:r>
    </w:p>
    <w:p w:rsidR="0065512D" w:rsidRDefault="0065512D" w:rsidP="00C23629">
      <w:pPr>
        <w:jc w:val="right"/>
      </w:pPr>
      <w:r>
        <w:rPr>
          <w:rFonts w:hint="eastAsia"/>
        </w:rPr>
        <w:t>浙江日报</w:t>
      </w:r>
      <w:r>
        <w:t>2022-07-06</w:t>
      </w:r>
    </w:p>
    <w:p w:rsidR="0065512D" w:rsidRDefault="0065512D" w:rsidP="0065290F">
      <w:pPr>
        <w:sectPr w:rsidR="0065512D" w:rsidSect="0065290F">
          <w:type w:val="continuous"/>
          <w:pgSz w:w="11906" w:h="16838" w:code="9"/>
          <w:pgMar w:top="1644" w:right="1236" w:bottom="1418" w:left="1814" w:header="851" w:footer="907" w:gutter="0"/>
          <w:pgNumType w:start="1"/>
          <w:cols w:space="425"/>
          <w:docGrid w:type="lines" w:linePitch="341" w:charSpace="2373"/>
        </w:sectPr>
      </w:pPr>
    </w:p>
    <w:p w:rsidR="00CA513D" w:rsidRDefault="00CA513D"/>
    <w:sectPr w:rsidR="00CA51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512D"/>
    <w:rsid w:val="0065512D"/>
    <w:rsid w:val="00CA51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51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51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1621</Characters>
  <Application>Microsoft Office Word</Application>
  <DocSecurity>0</DocSecurity>
  <Lines>13</Lines>
  <Paragraphs>3</Paragraphs>
  <ScaleCrop>false</ScaleCrop>
  <Company>Sky123.Org</Company>
  <LinksUpToDate>false</LinksUpToDate>
  <CharactersWithSpaces>1902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