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D3A" w:rsidRDefault="00B11D3A" w:rsidP="004A4108">
      <w:pPr>
        <w:pStyle w:val="1"/>
        <w:rPr>
          <w:rFonts w:hint="eastAsia"/>
        </w:rPr>
      </w:pPr>
      <w:r w:rsidRPr="004A4108">
        <w:rPr>
          <w:rFonts w:hint="eastAsia"/>
        </w:rPr>
        <w:t>宁波市红十字会</w:t>
      </w:r>
      <w:r>
        <w:rPr>
          <w:rFonts w:hint="eastAsia"/>
        </w:rPr>
        <w:t>：</w:t>
      </w:r>
      <w:r w:rsidRPr="004A4108">
        <w:rPr>
          <w:rFonts w:hint="eastAsia"/>
        </w:rPr>
        <w:t>充分发挥博爱家园的基层阵地作用</w:t>
      </w:r>
    </w:p>
    <w:p w:rsidR="00B11D3A" w:rsidRDefault="00B11D3A" w:rsidP="00B11D3A">
      <w:pPr>
        <w:ind w:firstLineChars="200" w:firstLine="420"/>
      </w:pPr>
      <w:r>
        <w:rPr>
          <w:rFonts w:hint="eastAsia"/>
        </w:rPr>
        <w:t>博爱家园是“群众身边的红十字会”的直接体现，也是红十字会的重要品牌。</w:t>
      </w:r>
      <w:r>
        <w:t>2014</w:t>
      </w:r>
      <w:r>
        <w:t>年，浙江省宁波市红十字会把建设博爱家园作为重要工作摆上议事日程，连续五年持续发力，取得了较好成效。</w:t>
      </w:r>
    </w:p>
    <w:p w:rsidR="00B11D3A" w:rsidRDefault="00B11D3A" w:rsidP="00B11D3A">
      <w:pPr>
        <w:ind w:firstLineChars="200" w:firstLine="420"/>
      </w:pPr>
      <w:r>
        <w:rPr>
          <w:rFonts w:hint="eastAsia"/>
        </w:rPr>
        <w:t>目前，全市共创建</w:t>
      </w:r>
      <w:r>
        <w:t>32</w:t>
      </w:r>
      <w:r>
        <w:t>个红十字博爱家园，在文明城市创建、健康宁波建设和平安村社建设中发挥了突出作用，得到了身边群众的认可和参与。项目成功入选</w:t>
      </w:r>
      <w:r>
        <w:t>2019</w:t>
      </w:r>
      <w:r>
        <w:t>年宁波市</w:t>
      </w:r>
      <w:r>
        <w:t>“</w:t>
      </w:r>
      <w:r>
        <w:t>六争攻坚</w:t>
      </w:r>
      <w:r>
        <w:t>”</w:t>
      </w:r>
      <w:r>
        <w:t>先锋榜。鄞州区春城社区荣获</w:t>
      </w:r>
      <w:r>
        <w:t>2018</w:t>
      </w:r>
      <w:r>
        <w:t>年中宣部</w:t>
      </w:r>
      <w:r>
        <w:t>“</w:t>
      </w:r>
      <w:r>
        <w:t>全国</w:t>
      </w:r>
      <w:r>
        <w:t>100</w:t>
      </w:r>
      <w:r>
        <w:t>个最美志愿服务社区</w:t>
      </w:r>
      <w:r>
        <w:t>”</w:t>
      </w:r>
      <w:r>
        <w:t>，余姚市四明社区博爱家园被评为</w:t>
      </w:r>
      <w:r>
        <w:t>2019</w:t>
      </w:r>
      <w:r>
        <w:t>年</w:t>
      </w:r>
      <w:r>
        <w:t>“</w:t>
      </w:r>
      <w:r>
        <w:t>中国红十字会博爱家园助力脱贫攻坚优秀项目</w:t>
      </w:r>
      <w:r>
        <w:t>”</w:t>
      </w:r>
      <w:r>
        <w:t>。</w:t>
      </w:r>
    </w:p>
    <w:p w:rsidR="00B11D3A" w:rsidRDefault="00B11D3A" w:rsidP="00B11D3A">
      <w:pPr>
        <w:ind w:firstLineChars="200" w:firstLine="420"/>
      </w:pPr>
      <w:r>
        <w:rPr>
          <w:rFonts w:hint="eastAsia"/>
        </w:rPr>
        <w:t>谋思路，突出“三个注重”</w:t>
      </w:r>
    </w:p>
    <w:p w:rsidR="00B11D3A" w:rsidRDefault="00B11D3A" w:rsidP="00B11D3A">
      <w:pPr>
        <w:ind w:firstLineChars="200" w:firstLine="420"/>
      </w:pPr>
      <w:r>
        <w:rPr>
          <w:rFonts w:hint="eastAsia"/>
        </w:rPr>
        <w:t>一是注重站点建设打基础。</w:t>
      </w:r>
      <w:r>
        <w:t>2014</w:t>
      </w:r>
      <w:r>
        <w:t>年，出台《关于开展红十字服务站建设的意见》，提出</w:t>
      </w:r>
      <w:r>
        <w:t>“</w:t>
      </w:r>
      <w:r>
        <w:t>到</w:t>
      </w:r>
      <w:r>
        <w:t>2017</w:t>
      </w:r>
      <w:r>
        <w:t>年底，各区县市三分之二以上社区和三分之一以上的村完成红十字服务站建设</w:t>
      </w:r>
      <w:r>
        <w:t>”</w:t>
      </w:r>
      <w:r>
        <w:t>的目标任务，这是博爱家园建设的基础。</w:t>
      </w:r>
    </w:p>
    <w:p w:rsidR="00B11D3A" w:rsidRDefault="00B11D3A" w:rsidP="00B11D3A">
      <w:pPr>
        <w:ind w:firstLineChars="200" w:firstLine="420"/>
      </w:pPr>
      <w:r>
        <w:rPr>
          <w:rFonts w:hint="eastAsia"/>
        </w:rPr>
        <w:t>二是注重项目推进促保障。为有效推进博爱家园项目化建设，</w:t>
      </w:r>
      <w:r>
        <w:t>2015</w:t>
      </w:r>
      <w:r>
        <w:t>年起，积极争取市福彩公益金支持，将红十字服务站建设升级为博爱家园建设，丰富项目内涵，突出红会特色，增强辨识度。连续</w:t>
      </w:r>
      <w:r>
        <w:t>5</w:t>
      </w:r>
      <w:r>
        <w:t>年，共计投入福彩公益金</w:t>
      </w:r>
      <w:r>
        <w:t>292</w:t>
      </w:r>
      <w:r>
        <w:t>万元，市红十字会配套资金</w:t>
      </w:r>
      <w:r>
        <w:t>44</w:t>
      </w:r>
      <w:r>
        <w:t>万元，各地政府、红十字会配套资金</w:t>
      </w:r>
      <w:r>
        <w:t>173</w:t>
      </w:r>
      <w:r>
        <w:t>万元，各方累计投入达</w:t>
      </w:r>
      <w:r>
        <w:t>582</w:t>
      </w:r>
      <w:r>
        <w:t>万元。</w:t>
      </w:r>
    </w:p>
    <w:p w:rsidR="00B11D3A" w:rsidRDefault="00B11D3A" w:rsidP="00B11D3A">
      <w:pPr>
        <w:ind w:firstLineChars="200" w:firstLine="420"/>
      </w:pPr>
      <w:r>
        <w:rPr>
          <w:rFonts w:hint="eastAsia"/>
        </w:rPr>
        <w:t>三是注重深化内涵创品牌。融入社区建设党政中心工作。连续五年纳入市民生实事项目，实现博爱家园项目点自动体外除颤仪（</w:t>
      </w:r>
      <w:r>
        <w:t>AED</w:t>
      </w:r>
      <w:r>
        <w:t>）全覆盖；</w:t>
      </w:r>
      <w:r>
        <w:t>2020</w:t>
      </w:r>
      <w:r>
        <w:t>年将博爱家园建设列为宁波市红十字会深化改革重点工作，持之以恒推进。</w:t>
      </w:r>
    </w:p>
    <w:p w:rsidR="00B11D3A" w:rsidRDefault="00B11D3A" w:rsidP="00B11D3A">
      <w:pPr>
        <w:ind w:firstLineChars="200" w:firstLine="420"/>
      </w:pPr>
      <w:r>
        <w:rPr>
          <w:rFonts w:hint="eastAsia"/>
        </w:rPr>
        <w:t>抓管理，做到“三个明确”</w:t>
      </w:r>
    </w:p>
    <w:p w:rsidR="00B11D3A" w:rsidRDefault="00B11D3A" w:rsidP="00B11D3A">
      <w:pPr>
        <w:ind w:firstLineChars="200" w:firstLine="420"/>
      </w:pPr>
      <w:r>
        <w:rPr>
          <w:rFonts w:hint="eastAsia"/>
        </w:rPr>
        <w:t>一是明确建设标准。首先，规定建设内容，设立人道传播、救护培训、应急救援、博爱救助、志愿服务</w:t>
      </w:r>
      <w:r>
        <w:t>5</w:t>
      </w:r>
      <w:r>
        <w:t>大方面共</w:t>
      </w:r>
      <w:r>
        <w:t>14</w:t>
      </w:r>
      <w:r>
        <w:t>个项目指标。其次，提出量化任务，要求居民对红十字精神知晓度达</w:t>
      </w:r>
      <w:r>
        <w:t>80%</w:t>
      </w:r>
      <w:r>
        <w:t>以上，掌握急救知识和</w:t>
      </w:r>
      <w:r>
        <w:t>AED</w:t>
      </w:r>
      <w:r>
        <w:t>使用技能</w:t>
      </w:r>
      <w:r>
        <w:t>200</w:t>
      </w:r>
      <w:r>
        <w:t>人以上。最后，做好规范动作，要求建立红十字宣传阵地、应急救护培训教室、备灾救灾仓库、博爱超市、红十字志愿服务队伍。</w:t>
      </w:r>
    </w:p>
    <w:p w:rsidR="00B11D3A" w:rsidRDefault="00B11D3A" w:rsidP="00B11D3A">
      <w:pPr>
        <w:ind w:firstLineChars="200" w:firstLine="420"/>
      </w:pPr>
      <w:r>
        <w:rPr>
          <w:rFonts w:hint="eastAsia"/>
        </w:rPr>
        <w:t>二是明确管理节点。首先，严格项目遴选，申报立项重点考量四大要素，分别是村（社区）治理需求、辖区群众需求、自身能力评估、辖区人道资源评估。其次，加强调研督导，通过书面总结、实地考察、调研座谈等方式，指导、帮助项目建设单位挖掘自身的资源、特色、优势，找准项目建设的关键点、结合点、亮点。最后，营造宣传氛围，在微信公众号等媒体开辟专栏，对博爱家园活动情况进行报道，推广建设成果。</w:t>
      </w:r>
    </w:p>
    <w:p w:rsidR="00B11D3A" w:rsidRDefault="00B11D3A" w:rsidP="00B11D3A">
      <w:pPr>
        <w:ind w:firstLineChars="200" w:firstLine="420"/>
      </w:pPr>
      <w:r>
        <w:rPr>
          <w:rFonts w:hint="eastAsia"/>
        </w:rPr>
        <w:t>三是明确评估机制。采取“红会自评、政府评价、第三方评价”相结合举措，联合市民政部门共同验收项目，重点监督福彩公益金使用规范，接受市财政部门项目资金使用的绩效评价。委托高校理论研究课题组等第三方机构对项目做出评价，形成调研报告。</w:t>
      </w:r>
    </w:p>
    <w:p w:rsidR="00B11D3A" w:rsidRDefault="00B11D3A" w:rsidP="00B11D3A">
      <w:pPr>
        <w:ind w:firstLineChars="200" w:firstLine="420"/>
      </w:pPr>
      <w:r>
        <w:rPr>
          <w:rFonts w:hint="eastAsia"/>
        </w:rPr>
        <w:t>求创新，实现“三个带动”</w:t>
      </w:r>
    </w:p>
    <w:p w:rsidR="00B11D3A" w:rsidRDefault="00B11D3A" w:rsidP="00B11D3A">
      <w:pPr>
        <w:ind w:firstLineChars="200" w:firstLine="420"/>
      </w:pPr>
      <w:r>
        <w:rPr>
          <w:rFonts w:hint="eastAsia"/>
        </w:rPr>
        <w:t>一是党建融合带动。博爱家园建成后，孵化出一系列群众身边的“红品牌”。如鄞州格兰春天社区依托红十字小网格撬动社区大治理，以党建带红建，建立“五心”楼道红管家品牌，分别打造贴心红管家、舒心红管家、放心红管家、爱心红管家、热心红管家服务队伍。</w:t>
      </w:r>
    </w:p>
    <w:p w:rsidR="00B11D3A" w:rsidRDefault="00B11D3A" w:rsidP="00B11D3A">
      <w:pPr>
        <w:ind w:firstLineChars="200" w:firstLine="420"/>
      </w:pPr>
      <w:r>
        <w:rPr>
          <w:rFonts w:hint="eastAsia"/>
        </w:rPr>
        <w:t>二是核心业务带动。如余姚四明社区“‘救’在四明——红十字应急救护公益讲座”志愿服务项目，入选中国红十字会总会志愿服务项目发展计划，采用选课模式，年度培训</w:t>
      </w:r>
      <w:r>
        <w:t>2000</w:t>
      </w:r>
      <w:r>
        <w:t>余人次；镇海同心湖社区创立</w:t>
      </w:r>
      <w:r>
        <w:t>“</w:t>
      </w:r>
      <w:r>
        <w:t>急救快闪</w:t>
      </w:r>
      <w:r>
        <w:t>”</w:t>
      </w:r>
      <w:r>
        <w:t>急救演练活动品牌，居民喜闻乐见、参与度高。</w:t>
      </w:r>
    </w:p>
    <w:p w:rsidR="00B11D3A" w:rsidRDefault="00B11D3A" w:rsidP="00B11D3A">
      <w:pPr>
        <w:ind w:firstLineChars="200" w:firstLine="420"/>
      </w:pPr>
      <w:r>
        <w:rPr>
          <w:rFonts w:hint="eastAsia"/>
        </w:rPr>
        <w:t>三是品牌服务带动。余姚东江社区成立“黄伟江工作室”，每年授课</w:t>
      </w:r>
      <w:r>
        <w:t>40</w:t>
      </w:r>
      <w:r>
        <w:t>次以上、公益服务超</w:t>
      </w:r>
      <w:r>
        <w:t>600</w:t>
      </w:r>
      <w:r>
        <w:t>小时、捐款捐物</w:t>
      </w:r>
      <w:r>
        <w:t>5000</w:t>
      </w:r>
      <w:r>
        <w:t>余元、现场救护伤者</w:t>
      </w:r>
      <w:r>
        <w:t>8</w:t>
      </w:r>
      <w:r>
        <w:t>次；宁海车河社区成立</w:t>
      </w:r>
      <w:r>
        <w:t>“</w:t>
      </w:r>
      <w:r>
        <w:t>三献</w:t>
      </w:r>
      <w:r>
        <w:t>”</w:t>
      </w:r>
      <w:r>
        <w:t>服务队，坚持每周三天到红十字服务站值班服务，开展造血干细胞捐献、人体器官（遗体、角膜）捐献、无偿献血等咨询登记，至今已接待群众咨询</w:t>
      </w:r>
      <w:r>
        <w:t>1100</w:t>
      </w:r>
      <w:r>
        <w:t>人次，组织献血</w:t>
      </w:r>
      <w:r>
        <w:t>100</w:t>
      </w:r>
      <w:r>
        <w:t>人次；江北慈湖人家社区建立</w:t>
      </w:r>
      <w:r>
        <w:t>“</w:t>
      </w:r>
      <w:r>
        <w:t>爱心存折</w:t>
      </w:r>
      <w:r>
        <w:t>”</w:t>
      </w:r>
      <w:r>
        <w:t>品牌，实行志愿服务积分兑换物资制度等等。</w:t>
      </w:r>
    </w:p>
    <w:p w:rsidR="00B11D3A" w:rsidRDefault="00B11D3A" w:rsidP="00B11D3A">
      <w:pPr>
        <w:ind w:firstLineChars="200" w:firstLine="420"/>
        <w:rPr>
          <w:rFonts w:hint="eastAsia"/>
        </w:rPr>
      </w:pPr>
      <w:r>
        <w:rPr>
          <w:rFonts w:hint="eastAsia"/>
        </w:rPr>
        <w:t>经过多年实践，博爱家园已成为带动红十字基层组织为民服务的重要内容和载体，增强了红十字基层组织的存在感，增强了红十字工作者、会员和志愿者的归属感，增强了群众对红十字服务的获得感，让党委政府对红十字会更有认同感。</w:t>
      </w:r>
    </w:p>
    <w:p w:rsidR="00B11D3A" w:rsidRDefault="00B11D3A" w:rsidP="00B11D3A">
      <w:pPr>
        <w:ind w:firstLineChars="200" w:firstLine="420"/>
        <w:rPr>
          <w:rFonts w:hint="eastAsia"/>
        </w:rPr>
      </w:pPr>
      <w:r w:rsidRPr="004A4108">
        <w:rPr>
          <w:rFonts w:hint="eastAsia"/>
        </w:rPr>
        <w:t>周宇飞</w:t>
      </w:r>
      <w:r w:rsidRPr="004A4108">
        <w:t xml:space="preserve">  </w:t>
      </w:r>
      <w:r w:rsidRPr="004A4108">
        <w:t>浙江省宁波市红十字会赈济救护部副部长</w:t>
      </w:r>
    </w:p>
    <w:p w:rsidR="00B11D3A" w:rsidRDefault="00B11D3A" w:rsidP="00B11D3A">
      <w:pPr>
        <w:ind w:firstLineChars="200" w:firstLine="420"/>
        <w:jc w:val="right"/>
        <w:rPr>
          <w:rFonts w:hint="eastAsia"/>
        </w:rPr>
      </w:pPr>
      <w:r>
        <w:rPr>
          <w:rFonts w:hint="eastAsia"/>
        </w:rPr>
        <w:t>中红在线</w:t>
      </w:r>
      <w:smartTag w:uri="urn:schemas-microsoft-com:office:smarttags" w:element="chsdate">
        <w:smartTagPr>
          <w:attr w:name="Year" w:val="2020"/>
          <w:attr w:name="Month" w:val="8"/>
          <w:attr w:name="Day" w:val="8"/>
          <w:attr w:name="IsLunarDate" w:val="False"/>
          <w:attr w:name="IsROCDate" w:val="False"/>
        </w:smartTagPr>
        <w:r>
          <w:rPr>
            <w:rFonts w:hint="eastAsia"/>
          </w:rPr>
          <w:t>2020-8-8</w:t>
        </w:r>
      </w:smartTag>
    </w:p>
    <w:p w:rsidR="00B11D3A" w:rsidRDefault="00B11D3A" w:rsidP="006A3D77">
      <w:pPr>
        <w:sectPr w:rsidR="00B11D3A" w:rsidSect="006A3D77">
          <w:type w:val="continuous"/>
          <w:pgSz w:w="11906" w:h="16838" w:code="9"/>
          <w:pgMar w:top="1644" w:right="1236" w:bottom="1418" w:left="1814" w:header="851" w:footer="907" w:gutter="0"/>
          <w:pgNumType w:start="1"/>
          <w:cols w:space="425"/>
          <w:docGrid w:type="lines" w:linePitch="341" w:charSpace="2373"/>
        </w:sectPr>
      </w:pPr>
    </w:p>
    <w:p w:rsidR="00D73449" w:rsidRDefault="00D73449"/>
    <w:sectPr w:rsidR="00D734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D3A"/>
    <w:rsid w:val="00B11D3A"/>
    <w:rsid w:val="00D734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1D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D3A"/>
    <w:rPr>
      <w:rFonts w:ascii="黑体" w:eastAsia="黑体" w:hAnsi="宋体" w:cs="Times New Roman"/>
      <w:b/>
      <w:kern w:val="36"/>
      <w:sz w:val="32"/>
      <w:szCs w:val="32"/>
    </w:rPr>
  </w:style>
  <w:style w:type="paragraph" w:customStyle="1" w:styleId="Char2CharCharChar">
    <w:name w:val="Char2 Char Char Char"/>
    <w:basedOn w:val="a"/>
    <w:autoRedefine/>
    <w:rsid w:val="00B11D3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Words>
  <Characters>1460</Characters>
  <Application>Microsoft Office Word</Application>
  <DocSecurity>0</DocSecurity>
  <Lines>12</Lines>
  <Paragraphs>3</Paragraphs>
  <ScaleCrop>false</ScaleCrop>
  <Company>Microsoft</Company>
  <LinksUpToDate>false</LinksUpToDate>
  <CharactersWithSpaces>1713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2022-07-07T07:54:00Z</dcterms:created>
</cp:coreProperties>
</file>