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5219" w:rsidRDefault="00615219" w:rsidP="00515D1D">
      <w:pPr>
        <w:pStyle w:val="1"/>
      </w:pPr>
      <w:r w:rsidRPr="00515D1D">
        <w:rPr>
          <w:rFonts w:hint="eastAsia"/>
        </w:rPr>
        <w:t>陕西红会召开全面从严治党暨深化改革推进会</w:t>
      </w:r>
    </w:p>
    <w:p w:rsidR="00615219" w:rsidRDefault="00615219" w:rsidP="00615219">
      <w:pPr>
        <w:ind w:firstLineChars="200" w:firstLine="420"/>
      </w:pPr>
      <w:r>
        <w:t>3</w:t>
      </w:r>
      <w:r>
        <w:t>月</w:t>
      </w:r>
      <w:r>
        <w:t>1</w:t>
      </w:r>
      <w:r>
        <w:t>日，陕西省红十字会召开</w:t>
      </w:r>
      <w:r>
        <w:t>2022</w:t>
      </w:r>
      <w:r>
        <w:t>年度全面从严治党暨深化改革推进工作会议。省红十字会党组书记、常务副会长关居正主持会议，省纪委监委驻卫健委纪检监察组副组长杜丽峰出席会议并讲话，省红十字会党组成员、专职副会长贾伟作</w:t>
      </w:r>
      <w:r>
        <w:t>2021</w:t>
      </w:r>
      <w:r>
        <w:t>年度全面从严治党和党风廉政建设工作报告。</w:t>
      </w:r>
    </w:p>
    <w:p w:rsidR="00615219" w:rsidRDefault="00615219" w:rsidP="00615219">
      <w:pPr>
        <w:ind w:firstLineChars="200" w:firstLine="420"/>
      </w:pPr>
      <w:r>
        <w:rPr>
          <w:rFonts w:hint="eastAsia"/>
        </w:rPr>
        <w:t>会议指出，</w:t>
      </w:r>
      <w:r>
        <w:t>2021</w:t>
      </w:r>
      <w:r>
        <w:t>年在省委省政府的正确领导下，全省红十字会系统深入学习贯彻习近平新时代中国特色社会主义思想和党的十九大及十九届历次全会精神，认真贯彻落实十九届中纪委五次全会、省委十三届九次、十次全会和十三届省纪委五次全会部署要求，紧密结合中心工作，认真落实党风廉政建设主体责任，持之以恒正风肃纪，持续推进全面从严治党向纵深发展，全省红十字会系统全面从严治党和党风廉政建设工作取得新进展新成效。</w:t>
      </w:r>
    </w:p>
    <w:p w:rsidR="00615219" w:rsidRDefault="00615219" w:rsidP="00615219">
      <w:pPr>
        <w:ind w:firstLineChars="200" w:firstLine="420"/>
      </w:pPr>
      <w:r>
        <w:rPr>
          <w:rFonts w:hint="eastAsia"/>
        </w:rPr>
        <w:t>会议要求，全省红十字会系统要持续深入学习贯彻习近平总书记来陕考察重要讲话重要指示精神，以党的政治建设统领红十字事业发展，进一步提高政治站位，强化思想认识，增强行动自觉，推动全省红十字会系统全面从严治党和党风廉政建设向纵深发展。</w:t>
      </w:r>
    </w:p>
    <w:p w:rsidR="00615219" w:rsidRDefault="00615219" w:rsidP="00615219">
      <w:pPr>
        <w:ind w:firstLineChars="200" w:firstLine="420"/>
      </w:pPr>
      <w:r>
        <w:rPr>
          <w:rFonts w:hint="eastAsia"/>
        </w:rPr>
        <w:t>杜丽峰表示，</w:t>
      </w:r>
      <w:r>
        <w:t>2021</w:t>
      </w:r>
      <w:r>
        <w:t>年陕西省红十字会党组紧盯</w:t>
      </w:r>
      <w:r>
        <w:t>“</w:t>
      </w:r>
      <w:r>
        <w:t>国之大者</w:t>
      </w:r>
      <w:r>
        <w:t>”</w:t>
      </w:r>
      <w:r>
        <w:t>，自觉用心践行</w:t>
      </w:r>
      <w:r>
        <w:t>“</w:t>
      </w:r>
      <w:r>
        <w:t>两个维护</w:t>
      </w:r>
      <w:r>
        <w:t>”</w:t>
      </w:r>
      <w:r>
        <w:t>，认真贯彻落实习近平总书记关于群团工作的重要指示精神，积极参与疫情防控、防汛救灾，以及</w:t>
      </w:r>
      <w:r>
        <w:t>“</w:t>
      </w:r>
      <w:r>
        <w:t>十四运</w:t>
      </w:r>
      <w:r>
        <w:t>”</w:t>
      </w:r>
      <w:r>
        <w:t>和残特奥会赛事保障服务，很好地发挥了红十字会作为党和政府在人道领域的助手和联系群众的桥梁纽带作用，谱写了陕西红十字事业高质量发展新篇章。</w:t>
      </w:r>
    </w:p>
    <w:p w:rsidR="00615219" w:rsidRDefault="00615219" w:rsidP="00615219">
      <w:pPr>
        <w:ind w:firstLineChars="200" w:firstLine="420"/>
      </w:pPr>
      <w:r>
        <w:rPr>
          <w:rFonts w:hint="eastAsia"/>
        </w:rPr>
        <w:t>关居正表示，</w:t>
      </w:r>
      <w:r>
        <w:t>2022</w:t>
      </w:r>
      <w:r>
        <w:t>年是深化红十字会改革的收官之年，是深入推进陕西红十字事业</w:t>
      </w:r>
      <w:r>
        <w:t>“</w:t>
      </w:r>
      <w:r>
        <w:t>十四五</w:t>
      </w:r>
      <w:r>
        <w:t>”</w:t>
      </w:r>
      <w:r>
        <w:t>规划落实、推动陕西省红十字事业高质量发展新征程的关键之年。陕西红十字事业面临着新形势和新要求，起点更高，机遇更好，责任更重。全省红十字会系统要紧盯</w:t>
      </w:r>
      <w:r>
        <w:t>“</w:t>
      </w:r>
      <w:r>
        <w:t>十四五</w:t>
      </w:r>
      <w:r>
        <w:t>”</w:t>
      </w:r>
      <w:r>
        <w:t>，着力推进深化改革，全力做好</w:t>
      </w:r>
      <w:r>
        <w:t>“</w:t>
      </w:r>
      <w:r>
        <w:t>三救三献</w:t>
      </w:r>
      <w:r>
        <w:t>”</w:t>
      </w:r>
      <w:r>
        <w:t>工作，大力推进基层组织建设。全省红十字会系统要拿出有力举措，主动抢抓机遇、全力用好机遇，奋力推动陕西红十字事业高质量发展再上新台阶，取得新进步，以优异成绩迎接党的二十大和省第十四次党代会胜利召开。</w:t>
      </w:r>
    </w:p>
    <w:p w:rsidR="00615219" w:rsidRDefault="00615219" w:rsidP="00615219">
      <w:pPr>
        <w:ind w:firstLineChars="200" w:firstLine="420"/>
      </w:pPr>
      <w:r>
        <w:rPr>
          <w:rFonts w:hint="eastAsia"/>
        </w:rPr>
        <w:t>会议通报了</w:t>
      </w:r>
      <w:r>
        <w:t>2021</w:t>
      </w:r>
      <w:r>
        <w:t>年深化改革和</w:t>
      </w:r>
      <w:r>
        <w:t>“</w:t>
      </w:r>
      <w:r>
        <w:t>十四五</w:t>
      </w:r>
      <w:r>
        <w:t>”</w:t>
      </w:r>
      <w:r>
        <w:t>规划年度工作任务完成情况，以及</w:t>
      </w:r>
      <w:r>
        <w:t>“</w:t>
      </w:r>
      <w:r>
        <w:t>互联网</w:t>
      </w:r>
      <w:r>
        <w:t>+</w:t>
      </w:r>
      <w:r>
        <w:t>红十字会</w:t>
      </w:r>
      <w:r>
        <w:t>”</w:t>
      </w:r>
      <w:r>
        <w:t>信息化平台推广应用情况，表彰了</w:t>
      </w:r>
      <w:r>
        <w:t>2021</w:t>
      </w:r>
      <w:r>
        <w:t>年工作先进单位。</w:t>
      </w:r>
    </w:p>
    <w:p w:rsidR="00615219" w:rsidRDefault="00615219" w:rsidP="00615219">
      <w:pPr>
        <w:ind w:firstLineChars="200" w:firstLine="420"/>
        <w:jc w:val="right"/>
      </w:pPr>
      <w:r>
        <w:rPr>
          <w:rFonts w:hint="eastAsia"/>
        </w:rPr>
        <w:t>中国红十字报</w:t>
      </w:r>
      <w:r>
        <w:rPr>
          <w:rFonts w:hint="eastAsia"/>
        </w:rPr>
        <w:t>2022-3-4</w:t>
      </w:r>
    </w:p>
    <w:p w:rsidR="00615219" w:rsidRDefault="00615219" w:rsidP="00596DF4">
      <w:pPr>
        <w:sectPr w:rsidR="00615219" w:rsidSect="00596DF4">
          <w:type w:val="continuous"/>
          <w:pgSz w:w="11906" w:h="16838" w:code="9"/>
          <w:pgMar w:top="1644" w:right="1236" w:bottom="1418" w:left="1814" w:header="851" w:footer="907" w:gutter="0"/>
          <w:pgNumType w:start="1"/>
          <w:cols w:space="425"/>
          <w:docGrid w:type="lines" w:linePitch="341" w:charSpace="2373"/>
        </w:sectPr>
      </w:pPr>
    </w:p>
    <w:p w:rsidR="00E17306" w:rsidRDefault="00E17306"/>
    <w:sectPr w:rsidR="00E173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5219"/>
    <w:rsid w:val="00615219"/>
    <w:rsid w:val="00E173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52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152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810</Characters>
  <Application>Microsoft Office Word</Application>
  <DocSecurity>0</DocSecurity>
  <Lines>6</Lines>
  <Paragraphs>1</Paragraphs>
  <ScaleCrop>false</ScaleCrop>
  <Company>Sky123.Org</Company>
  <LinksUpToDate>false</LinksUpToDate>
  <CharactersWithSpaces>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