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39EF" w:rsidRDefault="004039EF" w:rsidP="00B228A2">
      <w:pPr>
        <w:pStyle w:val="1"/>
      </w:pPr>
      <w:bookmarkStart w:id="0" w:name="_Toc111536038"/>
      <w:r>
        <w:rPr>
          <w:rFonts w:hint="eastAsia"/>
        </w:rPr>
        <w:t>成都市蒲江县红十字会:</w:t>
      </w:r>
      <w:r w:rsidRPr="00660EED">
        <w:rPr>
          <w:rFonts w:hint="eastAsia"/>
        </w:rPr>
        <w:t>坚持党的领导，全心全意服务群众</w:t>
      </w:r>
      <w:bookmarkEnd w:id="0"/>
    </w:p>
    <w:p w:rsidR="004039EF" w:rsidRDefault="004039EF" w:rsidP="004039EF">
      <w:pPr>
        <w:ind w:firstLineChars="200" w:firstLine="420"/>
      </w:pPr>
      <w:r>
        <w:rPr>
          <w:rFonts w:hint="eastAsia"/>
        </w:rPr>
        <w:t>■</w:t>
      </w:r>
      <w:r>
        <w:t xml:space="preserve">  </w:t>
      </w:r>
      <w:r>
        <w:t>蒲红</w:t>
      </w:r>
    </w:p>
    <w:p w:rsidR="004039EF" w:rsidRDefault="004039EF" w:rsidP="004039EF">
      <w:pPr>
        <w:ind w:firstLineChars="200" w:firstLine="420"/>
      </w:pPr>
      <w:r>
        <w:rPr>
          <w:rFonts w:hint="eastAsia"/>
        </w:rPr>
        <w:t>近年来，四川省成都市蒲江县红十字会以习近平新时代中国特色社会主义思想为指导，深入学习贯彻习近平总书记关于红十字事业的重要指示精神，在省市红十字会的大力支持下，在县委、县政府的正确领导下，红十字事业发展取得了一系列新成绩。</w:t>
      </w:r>
    </w:p>
    <w:p w:rsidR="004039EF" w:rsidRDefault="004039EF" w:rsidP="004039EF">
      <w:pPr>
        <w:ind w:firstLineChars="200" w:firstLine="420"/>
      </w:pPr>
      <w:r>
        <w:rPr>
          <w:rFonts w:hint="eastAsia"/>
        </w:rPr>
        <w:t>坚持党的领导</w:t>
      </w:r>
    </w:p>
    <w:p w:rsidR="004039EF" w:rsidRDefault="004039EF" w:rsidP="004039EF">
      <w:pPr>
        <w:ind w:firstLineChars="200" w:firstLine="420"/>
      </w:pPr>
      <w:r>
        <w:rPr>
          <w:rFonts w:hint="eastAsia"/>
        </w:rPr>
        <w:t>一是把学习贯彻习近平总书记关于红十字事业的重要指示精神作为首要政治任务。通过中心组学习会、党员大会、工作例会等开展集中学习，深入学习贯彻党的十九大和十九届二中、三中、四中、五中、六中全会精神。</w:t>
      </w:r>
    </w:p>
    <w:p w:rsidR="004039EF" w:rsidRDefault="004039EF" w:rsidP="004039EF">
      <w:pPr>
        <w:ind w:firstLineChars="200" w:firstLine="420"/>
      </w:pPr>
      <w:r>
        <w:rPr>
          <w:rFonts w:hint="eastAsia"/>
        </w:rPr>
        <w:t>二是不折不扣贯彻落实中央和省市县重大决策部署。推动《蒲江县红十字会改革方案》落地，增强自身活力。坚持对标对表抓整改，对县委巡察等反馈的</w:t>
      </w:r>
      <w:r>
        <w:t>17</w:t>
      </w:r>
      <w:r>
        <w:t>个问题进行全面整改，认真抓好</w:t>
      </w:r>
      <w:r>
        <w:t>“</w:t>
      </w:r>
      <w:r>
        <w:t>以案促改</w:t>
      </w:r>
      <w:r>
        <w:t>”</w:t>
      </w:r>
      <w:r>
        <w:t>工作。</w:t>
      </w:r>
    </w:p>
    <w:p w:rsidR="004039EF" w:rsidRDefault="004039EF" w:rsidP="004039EF">
      <w:pPr>
        <w:ind w:firstLineChars="200" w:firstLine="420"/>
      </w:pPr>
      <w:r>
        <w:rPr>
          <w:rFonts w:hint="eastAsia"/>
        </w:rPr>
        <w:t>三是充分发挥党组织把方向、管大局、促落实的重要作用。累计召开中心组理论学习</w:t>
      </w:r>
      <w:r>
        <w:t>80</w:t>
      </w:r>
      <w:r>
        <w:t>余次。修订完善《蒲江县红十字会</w:t>
      </w:r>
      <w:r>
        <w:t>“</w:t>
      </w:r>
      <w:r>
        <w:t>三重一大</w:t>
      </w:r>
      <w:r>
        <w:t>”</w:t>
      </w:r>
      <w:r>
        <w:t>决策事项程序的制度》，严格执行民主集中制，专题研究、集体决策重大事项</w:t>
      </w:r>
      <w:r>
        <w:t>20</w:t>
      </w:r>
      <w:r>
        <w:t>余个，确保重大决策不出差错。</w:t>
      </w:r>
    </w:p>
    <w:p w:rsidR="004039EF" w:rsidRDefault="004039EF" w:rsidP="004039EF">
      <w:pPr>
        <w:ind w:firstLineChars="200" w:firstLine="420"/>
      </w:pPr>
      <w:r>
        <w:rPr>
          <w:rFonts w:hint="eastAsia"/>
        </w:rPr>
        <w:t>助力疫情防控</w:t>
      </w:r>
    </w:p>
    <w:p w:rsidR="004039EF" w:rsidRDefault="004039EF" w:rsidP="004039EF">
      <w:pPr>
        <w:ind w:firstLineChars="200" w:firstLine="420"/>
      </w:pPr>
      <w:r>
        <w:rPr>
          <w:rFonts w:hint="eastAsia"/>
        </w:rPr>
        <w:t>一是齐心合力，参与防控。先后组织志愿者和干部职工</w:t>
      </w:r>
      <w:r>
        <w:t>300</w:t>
      </w:r>
      <w:r>
        <w:t>余人（次），开展接受捐赠、政策宣传、入户走访、应急处置、包保小区、街区等工作。</w:t>
      </w:r>
    </w:p>
    <w:p w:rsidR="004039EF" w:rsidRDefault="004039EF" w:rsidP="004039EF">
      <w:pPr>
        <w:ind w:firstLineChars="200" w:firstLine="420"/>
      </w:pPr>
      <w:r>
        <w:rPr>
          <w:rFonts w:hint="eastAsia"/>
        </w:rPr>
        <w:t>二是规范流程，接受捐赠。拟定《接受捐赠资金工作指引》《接受捐赠物资工作指引》，累计接受和使用新冠肺炎疫情防控社会捐赠款物总价值</w:t>
      </w:r>
      <w:r>
        <w:t>241</w:t>
      </w:r>
      <w:r>
        <w:t>万元。</w:t>
      </w:r>
    </w:p>
    <w:p w:rsidR="004039EF" w:rsidRDefault="004039EF" w:rsidP="004039EF">
      <w:pPr>
        <w:ind w:firstLineChars="200" w:firstLine="420"/>
      </w:pPr>
      <w:r>
        <w:rPr>
          <w:rFonts w:hint="eastAsia"/>
        </w:rPr>
        <w:t>三是强化监督，公开透明。利用红十字会门户网站累计发布捐赠款物情况公告</w:t>
      </w:r>
      <w:r>
        <w:t>55</w:t>
      </w:r>
      <w:r>
        <w:t>期、使用情况公告</w:t>
      </w:r>
      <w:r>
        <w:t>25</w:t>
      </w:r>
      <w:r>
        <w:t>期。邀请县纪委监委驻县政府办纪检监察组参与现场捐赠。接受县审计局对县红十字会疫情防控资金物资专项审计。邀请依法设立的独立第三方机构就</w:t>
      </w:r>
      <w:r>
        <w:t>2020</w:t>
      </w:r>
      <w:r>
        <w:t>年新冠肺炎疫情防控捐赠款物收支情况进行审计。建立捐赠者回访机制，向捐赠者反馈捐赠款物的使用情况。</w:t>
      </w:r>
    </w:p>
    <w:p w:rsidR="004039EF" w:rsidRDefault="004039EF" w:rsidP="004039EF">
      <w:pPr>
        <w:ind w:firstLineChars="200" w:firstLine="420"/>
      </w:pPr>
      <w:r>
        <w:rPr>
          <w:rFonts w:hint="eastAsia"/>
        </w:rPr>
        <w:t>紧密联系群众</w:t>
      </w:r>
    </w:p>
    <w:p w:rsidR="004039EF" w:rsidRDefault="004039EF" w:rsidP="004039EF">
      <w:pPr>
        <w:ind w:firstLineChars="200" w:firstLine="420"/>
      </w:pPr>
      <w:r>
        <w:rPr>
          <w:rFonts w:hint="eastAsia"/>
        </w:rPr>
        <w:t>一是提升市民救护能力成效显著。过去五年中，深入开展应急救护培训进社区、进农村、进学校、进企业、进机关活动，累计培训救护员</w:t>
      </w:r>
      <w:r>
        <w:t>3782</w:t>
      </w:r>
      <w:r>
        <w:t>人，普及培训</w:t>
      </w:r>
      <w:r>
        <w:t>16785</w:t>
      </w:r>
      <w:r>
        <w:t>人次。依托县新时代文明实践中心，建设</w:t>
      </w:r>
      <w:r>
        <w:t>“</w:t>
      </w:r>
      <w:r>
        <w:t>蒲江县应急救护志愿服务实践基地</w:t>
      </w:r>
      <w:r>
        <w:t>”</w:t>
      </w:r>
      <w:r>
        <w:t>。组织全县各镇（街道）、机关企事业单位、中小学校等</w:t>
      </w:r>
      <w:r>
        <w:t>8</w:t>
      </w:r>
      <w:r>
        <w:t>万人（次）开展了红十字应急救护知识竞赛。先后在学校、社区等地开展防灾减灾应急演练活动</w:t>
      </w:r>
      <w:r>
        <w:t>6</w:t>
      </w:r>
      <w:r>
        <w:t>次。</w:t>
      </w:r>
    </w:p>
    <w:p w:rsidR="004039EF" w:rsidRDefault="004039EF" w:rsidP="004039EF">
      <w:pPr>
        <w:ind w:firstLineChars="200" w:firstLine="420"/>
      </w:pPr>
      <w:r>
        <w:rPr>
          <w:rFonts w:hint="eastAsia"/>
        </w:rPr>
        <w:t>二是人道救助工作受到广泛好评。在省市红十字会的指导支持下，实施了小天使基金、天使阳光基金、成都市拥军事业发展基金、社区基金、困难教职工专项帮扶基金等一批救助品牌项目。过去五年中，累计发放救助款物</w:t>
      </w:r>
      <w:r>
        <w:t>134</w:t>
      </w:r>
      <w:r>
        <w:t>万元，救助白血病、先心病患儿、困难退役军人、贫困学生、低保户、五保户等</w:t>
      </w:r>
      <w:r>
        <w:t>1200</w:t>
      </w:r>
      <w:r>
        <w:t>人次。积极组织大兴镇水口村</w:t>
      </w:r>
      <w:r>
        <w:t>“</w:t>
      </w:r>
      <w:r>
        <w:t>水口红</w:t>
      </w:r>
      <w:r>
        <w:t>”</w:t>
      </w:r>
      <w:r>
        <w:t>农业品牌参与全国红十字系统第二届众筹扶贫大赛，帮助贫困村脱贫致富。</w:t>
      </w:r>
    </w:p>
    <w:p w:rsidR="004039EF" w:rsidRDefault="004039EF" w:rsidP="004039EF">
      <w:pPr>
        <w:ind w:firstLineChars="200" w:firstLine="420"/>
      </w:pPr>
      <w:r>
        <w:rPr>
          <w:rFonts w:hint="eastAsia"/>
        </w:rPr>
        <w:t>三是“三献”工作取得较大突破。开展“春之生·生命回响·云上缅怀”活动。首次通过网上直播的方式集中展现宣传了一批在疫情防控中奔赴抗疫一线、保护生命与健康的红十字志愿者、医护工作者、社区工作者、捐赠人的典型事迹。</w:t>
      </w:r>
    </w:p>
    <w:p w:rsidR="004039EF" w:rsidRDefault="004039EF" w:rsidP="004039EF">
      <w:pPr>
        <w:ind w:firstLineChars="200" w:firstLine="420"/>
      </w:pPr>
      <w:r>
        <w:rPr>
          <w:rFonts w:hint="eastAsia"/>
        </w:rPr>
        <w:t>四是基层组织不断完善。全县红十字组织不断壮大，基层组织达到</w:t>
      </w:r>
      <w:r>
        <w:t>45</w:t>
      </w:r>
      <w:r>
        <w:t>个、团体会员增至</w:t>
      </w:r>
      <w:r>
        <w:t>23</w:t>
      </w:r>
      <w:r>
        <w:t>个、个人会员增至</w:t>
      </w:r>
      <w:r>
        <w:t>200</w:t>
      </w:r>
      <w:r>
        <w:t>名、注册志愿者增至</w:t>
      </w:r>
      <w:r>
        <w:t>400</w:t>
      </w:r>
      <w:r>
        <w:t>名。</w:t>
      </w:r>
    </w:p>
    <w:p w:rsidR="004039EF" w:rsidRDefault="004039EF" w:rsidP="004039EF">
      <w:pPr>
        <w:ind w:firstLineChars="200" w:firstLine="420"/>
      </w:pPr>
      <w:r>
        <w:rPr>
          <w:rFonts w:hint="eastAsia"/>
        </w:rPr>
        <w:t>下一步，县红十字会将聚焦打造川藏铁路第一港、国际生态公园城，围绕公园城市建设、民生事业发展等方面，在高质量推进应急救护、人道筹资、组织建设、宣传传播等方面做好谋划研究，突出工作重点，打造特色亮点。</w:t>
      </w:r>
    </w:p>
    <w:p w:rsidR="004039EF" w:rsidRDefault="004039EF" w:rsidP="004039EF">
      <w:pPr>
        <w:ind w:firstLineChars="200" w:firstLine="420"/>
        <w:jc w:val="right"/>
      </w:pPr>
      <w:r>
        <w:rPr>
          <w:rFonts w:hint="eastAsia"/>
        </w:rPr>
        <w:t>中国红十字报</w:t>
      </w:r>
      <w:r>
        <w:rPr>
          <w:rFonts w:hint="eastAsia"/>
        </w:rPr>
        <w:t>2021-12-7</w:t>
      </w:r>
    </w:p>
    <w:p w:rsidR="004039EF" w:rsidRDefault="004039EF" w:rsidP="00025DD4">
      <w:pPr>
        <w:sectPr w:rsidR="004039EF" w:rsidSect="0077385C">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4A0CEC" w:rsidRDefault="004A0CEC"/>
    <w:sectPr w:rsidR="004A0C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8FD" w:rsidRDefault="004A0CEC">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48</w:t>
    </w:r>
    <w:r>
      <w:fldChar w:fldCharType="end"/>
    </w:r>
    <w:r>
      <w:tab/>
    </w:r>
    <w:r>
      <w:rPr>
        <w:rFonts w:hint="eastAsia"/>
      </w:rPr>
      <w:t xml:space="preserve">   </w:t>
    </w:r>
    <w:r>
      <w:rPr>
        <w:rFonts w:hint="eastAsia"/>
      </w:rPr>
      <w:t>服务热线：</w:t>
    </w:r>
    <w:r>
      <w:rPr>
        <w:rFonts w:hint="eastAsia"/>
      </w:rPr>
      <w:t>010-51335351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8FD" w:rsidRDefault="004A0CEC">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010-51335351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8FD" w:rsidRDefault="004A0CEC">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8FD" w:rsidRDefault="004A0CEC">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39EF"/>
    <w:rsid w:val="004039EF"/>
    <w:rsid w:val="004A0C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39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039EF"/>
    <w:rPr>
      <w:rFonts w:ascii="黑体" w:eastAsia="黑体" w:hAnsi="宋体" w:cs="Times New Roman"/>
      <w:b/>
      <w:kern w:val="36"/>
      <w:sz w:val="32"/>
      <w:szCs w:val="32"/>
    </w:rPr>
  </w:style>
  <w:style w:type="paragraph" w:styleId="a3">
    <w:name w:val="header"/>
    <w:basedOn w:val="a"/>
    <w:link w:val="Char"/>
    <w:rsid w:val="004039EF"/>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4039EF"/>
    <w:rPr>
      <w:rFonts w:ascii="宋体" w:eastAsia="宋体" w:hAnsi="宋体" w:cs="Times New Roman"/>
      <w:b/>
      <w:bCs/>
      <w:i/>
      <w:kern w:val="36"/>
      <w:sz w:val="24"/>
      <w:szCs w:val="18"/>
    </w:rPr>
  </w:style>
  <w:style w:type="paragraph" w:styleId="a4">
    <w:name w:val="footer"/>
    <w:basedOn w:val="a"/>
    <w:link w:val="Char0"/>
    <w:rsid w:val="004039EF"/>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4039EF"/>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1217</Characters>
  <Application>Microsoft Office Word</Application>
  <DocSecurity>0</DocSecurity>
  <Lines>10</Lines>
  <Paragraphs>2</Paragraphs>
  <ScaleCrop>false</ScaleCrop>
  <Company>Sky123.Org</Company>
  <LinksUpToDate>false</LinksUpToDate>
  <CharactersWithSpaces>1428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2022-08-16T01:54:00Z</dcterms:created>
</cp:coreProperties>
</file>