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05F3" w:rsidRDefault="00C305F3" w:rsidP="00967BB5">
      <w:pPr>
        <w:pStyle w:val="1"/>
      </w:pPr>
      <w:r>
        <w:rPr>
          <w:rFonts w:hint="eastAsia"/>
        </w:rPr>
        <w:t>广州城市公益慈善指数居全国第二</w:t>
      </w:r>
    </w:p>
    <w:p w:rsidR="00C305F3" w:rsidRDefault="00C305F3" w:rsidP="00C305F3">
      <w:pPr>
        <w:adjustRightInd w:val="0"/>
        <w:ind w:firstLineChars="200" w:firstLine="420"/>
      </w:pPr>
      <w:r>
        <w:t>2017</w:t>
      </w:r>
      <w:r>
        <w:t>年至</w:t>
      </w:r>
      <w:r>
        <w:t>2019</w:t>
      </w:r>
      <w:r>
        <w:t>年，广州低保标准由</w:t>
      </w:r>
      <w:r>
        <w:t>900</w:t>
      </w:r>
      <w:r>
        <w:t>元</w:t>
      </w:r>
      <w:r>
        <w:t>/</w:t>
      </w:r>
      <w:r>
        <w:t>人</w:t>
      </w:r>
      <w:r>
        <w:t>·</w:t>
      </w:r>
      <w:r>
        <w:t>月提高至</w:t>
      </w:r>
      <w:r>
        <w:t>1010</w:t>
      </w:r>
      <w:r>
        <w:t>元</w:t>
      </w:r>
      <w:r>
        <w:t>/</w:t>
      </w:r>
      <w:r>
        <w:t>人</w:t>
      </w:r>
      <w:r>
        <w:t>·</w:t>
      </w:r>
      <w:r>
        <w:t>月。</w:t>
      </w:r>
    </w:p>
    <w:p w:rsidR="00C305F3" w:rsidRDefault="00C305F3" w:rsidP="00C305F3">
      <w:pPr>
        <w:adjustRightInd w:val="0"/>
        <w:ind w:firstLineChars="200" w:firstLine="420"/>
      </w:pPr>
      <w:r>
        <w:t>2017</w:t>
      </w:r>
      <w:r>
        <w:t>年至</w:t>
      </w:r>
      <w:r>
        <w:t>2019</w:t>
      </w:r>
      <w:r>
        <w:t>年，全市长者饭堂由</w:t>
      </w:r>
      <w:r>
        <w:t>846</w:t>
      </w:r>
      <w:r>
        <w:t>个增至</w:t>
      </w:r>
      <w:r>
        <w:t>1036</w:t>
      </w:r>
      <w:r>
        <w:t>个。</w:t>
      </w:r>
    </w:p>
    <w:p w:rsidR="00C305F3" w:rsidRDefault="00C305F3" w:rsidP="00C305F3">
      <w:pPr>
        <w:adjustRightInd w:val="0"/>
        <w:ind w:firstLineChars="200" w:firstLine="420"/>
      </w:pPr>
      <w:r>
        <w:t>广州在</w:t>
      </w:r>
      <w:r>
        <w:t>2019</w:t>
      </w:r>
      <w:r>
        <w:t>年开始实施</w:t>
      </w:r>
      <w:r>
        <w:t>“</w:t>
      </w:r>
      <w:r>
        <w:t>社工</w:t>
      </w:r>
      <w:r>
        <w:t>+</w:t>
      </w:r>
      <w:r>
        <w:t>慈善</w:t>
      </w:r>
      <w:r>
        <w:t>”</w:t>
      </w:r>
      <w:r>
        <w:t>计划，设立社区慈善基金</w:t>
      </w:r>
      <w:r>
        <w:t>13</w:t>
      </w:r>
      <w:r>
        <w:t>个，社区慈善捐赠站点</w:t>
      </w:r>
      <w:r>
        <w:t>201</w:t>
      </w:r>
      <w:r>
        <w:t>个。</w:t>
      </w:r>
    </w:p>
    <w:p w:rsidR="00C305F3" w:rsidRDefault="00C305F3" w:rsidP="00C305F3">
      <w:pPr>
        <w:adjustRightInd w:val="0"/>
        <w:ind w:firstLineChars="200" w:firstLine="420"/>
      </w:pPr>
      <w:r>
        <w:t>2019</w:t>
      </w:r>
      <w:r>
        <w:t>年</w:t>
      </w:r>
      <w:r>
        <w:t>12</w:t>
      </w:r>
      <w:r>
        <w:t>月</w:t>
      </w:r>
      <w:r>
        <w:t>31</w:t>
      </w:r>
      <w:r>
        <w:t>日上午，广州市召开民政会议，总结近年来民政工作情况。近年来，广州民政工作聚焦脱贫攻坚、特殊群体、群众关切，抓好社会救助、养老服务、儿童福利、社会组织、社区服务、社会专项事务和党建等根本工作，着力推动养老服务、社会救助、社会组织、社区治理和慈善事业等重点领域的改革创新，取得明显成效，打造了多项广州标准、广州模式。截至目前，广州民政</w:t>
      </w:r>
      <w:r>
        <w:t>20</w:t>
      </w:r>
      <w:r>
        <w:t>多项工作走在全国前列，一批批民生重点工程相继投入使用。据统计，</w:t>
      </w:r>
      <w:r>
        <w:t>2015</w:t>
      </w:r>
      <w:r>
        <w:t>年至今，广州市民政局系统获得省以上表彰奖励单位、个人</w:t>
      </w:r>
      <w:r>
        <w:t>230</w:t>
      </w:r>
      <w:r>
        <w:t>多人</w:t>
      </w:r>
      <w:r>
        <w:t>(</w:t>
      </w:r>
      <w:r>
        <w:t>个</w:t>
      </w:r>
      <w:r>
        <w:t>)</w:t>
      </w:r>
      <w:r>
        <w:t>次，获得市级表彰奖励</w:t>
      </w:r>
      <w:r>
        <w:t>200</w:t>
      </w:r>
      <w:r>
        <w:t>多人</w:t>
      </w:r>
      <w:r>
        <w:t>(</w:t>
      </w:r>
      <w:r>
        <w:t>个</w:t>
      </w:r>
      <w:r>
        <w:t>)</w:t>
      </w:r>
      <w:r>
        <w:t>次。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基层党建不断强化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“强基前列”工程成效明显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市民政局围绕构建“令行禁止、有呼必应”基层党建引领共建共治共享治理格局，扎实开展“不忘初心、牢记使命”主题教育，深化民政基层党建“强基前列”工程，大力开展模范机关建设，稳步推进纪检干部“双重”管理模式和基层片区综合监督管理等模式，坚守“责任、安全、稳定、廉洁、道德”五条工作底线，筑牢“基准、基本、基础、基层、基数”五项发展基石，推动审计、暗访、巡查等全覆盖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市社会组织党建“红苗工程”被评为全市十大党建品牌之一。一批党支部被评为市星级党支部、基层党建工作示范点、先进党支部，一批党员被评为优秀党员、先进工作者。广州市民政局领导班子每年组织课题研究，每年都有课题获奖，出台一批惠民良政。三年来，共有</w:t>
      </w:r>
      <w:r>
        <w:t>4</w:t>
      </w:r>
      <w:r>
        <w:t>篇题研究在民政部评选中获奖，其中一等奖</w:t>
      </w:r>
      <w:r>
        <w:t>2</w:t>
      </w:r>
      <w:r>
        <w:t>篇，二等奖</w:t>
      </w:r>
      <w:r>
        <w:t>2</w:t>
      </w:r>
      <w:r>
        <w:t>篇。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推动多项民政领域科技项目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利民惠民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广州还加强智慧养老、医养结合、精神治疗、孤残儿童早期干预、殡葬技术及“区块链</w:t>
      </w:r>
      <w:r>
        <w:t>+”</w:t>
      </w:r>
      <w:r>
        <w:t>民政等民政领域科技项目研究，推动了养老设施、康复治疗技术、</w:t>
      </w:r>
      <w:r>
        <w:t>3D</w:t>
      </w:r>
      <w:r>
        <w:t>遗体修复技术等成果转化项目，</w:t>
      </w:r>
      <w:r>
        <w:t>2019</w:t>
      </w:r>
      <w:r>
        <w:t>年获得省、市科技项目计划主管部门</w:t>
      </w:r>
      <w:r>
        <w:t>18</w:t>
      </w:r>
      <w:r>
        <w:t>项科研项目立项。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广州市民政局在局系统组织开展“民政联络专员进村</w:t>
      </w:r>
      <w:r>
        <w:t>(</w:t>
      </w:r>
      <w:r>
        <w:t>居</w:t>
      </w:r>
      <w:r>
        <w:t>)”</w:t>
      </w:r>
      <w:r>
        <w:t>活动，从</w:t>
      </w:r>
      <w:r>
        <w:t>2019</w:t>
      </w:r>
      <w:r>
        <w:t>年</w:t>
      </w:r>
      <w:r>
        <w:t>6</w:t>
      </w:r>
      <w:r>
        <w:t>月至今，首批</w:t>
      </w:r>
      <w:r>
        <w:t>189</w:t>
      </w:r>
      <w:r>
        <w:t>名联络专员了解社区服务情况累计</w:t>
      </w:r>
      <w:r>
        <w:t>669</w:t>
      </w:r>
      <w:r>
        <w:t>人次，链接资源</w:t>
      </w:r>
      <w:r>
        <w:t>57</w:t>
      </w:r>
      <w:r>
        <w:t>人次，入户民政对象</w:t>
      </w:r>
      <w:r>
        <w:t>287</w:t>
      </w:r>
      <w:r>
        <w:t>户，参加社区活动</w:t>
      </w:r>
      <w:r>
        <w:t>275</w:t>
      </w:r>
      <w:r>
        <w:t>人次，解决困难和问题</w:t>
      </w:r>
      <w:r>
        <w:t>121</w:t>
      </w:r>
      <w:r>
        <w:t>件。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社会救助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标准连续</w:t>
      </w:r>
      <w:r>
        <w:t>10</w:t>
      </w:r>
      <w:r>
        <w:t>年提高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广州连续</w:t>
      </w:r>
      <w:r>
        <w:t>10</w:t>
      </w:r>
      <w:r>
        <w:t>年提高社会救助标准，出台低保低收、特困供养、分类救济、临时救助等政策，强化对低保特困、困境儿童、特殊困难群体的关爱保障，综合保障水平稳步提升。</w:t>
      </w:r>
    </w:p>
    <w:p w:rsidR="00C305F3" w:rsidRDefault="00C305F3" w:rsidP="00C305F3">
      <w:pPr>
        <w:adjustRightInd w:val="0"/>
        <w:ind w:firstLineChars="200" w:firstLine="420"/>
      </w:pPr>
      <w:r>
        <w:t>2017</w:t>
      </w:r>
      <w:r>
        <w:t>年至</w:t>
      </w:r>
      <w:r>
        <w:t>2019</w:t>
      </w:r>
      <w:r>
        <w:t>年期间，低保标准由</w:t>
      </w:r>
      <w:r>
        <w:t>900</w:t>
      </w:r>
      <w:r>
        <w:t>元</w:t>
      </w:r>
      <w:r>
        <w:t>/</w:t>
      </w:r>
      <w:r>
        <w:t>人</w:t>
      </w:r>
      <w:r>
        <w:t>·</w:t>
      </w:r>
      <w:r>
        <w:t>月提高至</w:t>
      </w:r>
      <w:r>
        <w:t>1010</w:t>
      </w:r>
      <w:r>
        <w:t>元</w:t>
      </w:r>
      <w:r>
        <w:t>/</w:t>
      </w:r>
      <w:r>
        <w:t>人</w:t>
      </w:r>
      <w:r>
        <w:t>·</w:t>
      </w:r>
      <w:r>
        <w:t>月，困难残疾人生活补贴标准从</w:t>
      </w:r>
      <w:r>
        <w:t>150</w:t>
      </w:r>
      <w:r>
        <w:t>元</w:t>
      </w:r>
      <w:r>
        <w:t>/</w:t>
      </w:r>
      <w:r>
        <w:t>人</w:t>
      </w:r>
      <w:r>
        <w:t>·</w:t>
      </w:r>
      <w:r>
        <w:t>月提高至</w:t>
      </w:r>
      <w:r>
        <w:t>165</w:t>
      </w:r>
      <w:r>
        <w:t>元</w:t>
      </w:r>
      <w:r>
        <w:t>/</w:t>
      </w:r>
      <w:r>
        <w:t>人</w:t>
      </w:r>
      <w:r>
        <w:t>·</w:t>
      </w:r>
      <w:r>
        <w:t>月，重度残疾人护理补贴标准从</w:t>
      </w:r>
      <w:r>
        <w:t>200</w:t>
      </w:r>
      <w:r>
        <w:t>元</w:t>
      </w:r>
      <w:r>
        <w:t>/</w:t>
      </w:r>
      <w:r>
        <w:t>人</w:t>
      </w:r>
      <w:r>
        <w:t>·</w:t>
      </w:r>
      <w:r>
        <w:t>月提高至</w:t>
      </w:r>
      <w:r>
        <w:t>220</w:t>
      </w:r>
      <w:r>
        <w:t>元</w:t>
      </w:r>
      <w:r>
        <w:t>/</w:t>
      </w:r>
      <w:r>
        <w:t>人</w:t>
      </w:r>
      <w:r>
        <w:t>·</w:t>
      </w:r>
      <w:r>
        <w:t>月。</w:t>
      </w:r>
      <w:r>
        <w:t>2018</w:t>
      </w:r>
      <w:r>
        <w:t>年度累计发放困难残疾人生活补贴</w:t>
      </w:r>
      <w:r>
        <w:t>90.90</w:t>
      </w:r>
      <w:r>
        <w:t>万人次，发放重度残疾人护理补贴</w:t>
      </w:r>
      <w:r>
        <w:t>124.65</w:t>
      </w:r>
      <w:r>
        <w:t>万人次，共发放补贴资金</w:t>
      </w:r>
      <w:r>
        <w:t>3.28</w:t>
      </w:r>
      <w:r>
        <w:t>亿元。</w:t>
      </w:r>
    </w:p>
    <w:p w:rsidR="00C305F3" w:rsidRDefault="00C305F3" w:rsidP="00C305F3">
      <w:pPr>
        <w:adjustRightInd w:val="0"/>
        <w:ind w:firstLineChars="200" w:firstLine="420"/>
      </w:pPr>
      <w:r>
        <w:t>2019</w:t>
      </w:r>
      <w:r>
        <w:t>年除提高补贴标准外，广州将</w:t>
      </w:r>
      <w:r>
        <w:t>3-4</w:t>
      </w:r>
      <w:r>
        <w:t>级精神智力残疾人纳入护理补贴享受标准。据统计，截至</w:t>
      </w:r>
      <w:r>
        <w:t>2019</w:t>
      </w:r>
      <w:r>
        <w:t>年</w:t>
      </w:r>
      <w:r>
        <w:t>11</w:t>
      </w:r>
      <w:r>
        <w:t>月，已经累计发放困难残疾人生活补贴</w:t>
      </w:r>
      <w:r>
        <w:t>32.43</w:t>
      </w:r>
      <w:r>
        <w:t>万人次，重度残疾人护理补贴</w:t>
      </w:r>
      <w:r>
        <w:t>111.68</w:t>
      </w:r>
      <w:r>
        <w:t>万人次，共发放补贴资金</w:t>
      </w:r>
      <w:r>
        <w:t>2.99</w:t>
      </w:r>
      <w:r>
        <w:t>亿元。</w:t>
      </w:r>
    </w:p>
    <w:p w:rsidR="00C305F3" w:rsidRDefault="00C305F3" w:rsidP="00C305F3">
      <w:pPr>
        <w:adjustRightInd w:val="0"/>
        <w:ind w:firstLineChars="200" w:firstLine="420"/>
      </w:pPr>
      <w:r>
        <w:t>2019</w:t>
      </w:r>
      <w:r>
        <w:t>年，广州发放低保金约</w:t>
      </w:r>
      <w:r>
        <w:t>4.4</w:t>
      </w:r>
      <w:r>
        <w:t>亿元，特困供养金约</w:t>
      </w:r>
      <w:r>
        <w:t>1.8</w:t>
      </w:r>
      <w:r>
        <w:t>亿元，分类救济金约</w:t>
      </w:r>
      <w:r>
        <w:t>3400</w:t>
      </w:r>
      <w:r>
        <w:t>万元，临时救助金约</w:t>
      </w:r>
      <w:r>
        <w:t>920</w:t>
      </w:r>
      <w:r>
        <w:t>万元，发放价格临时补贴</w:t>
      </w:r>
      <w:r>
        <w:t>9</w:t>
      </w:r>
      <w:r>
        <w:t>次。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养老市场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长者饭堂成全国知名品牌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在养老市场方面，广州已经全面放开养老服务市场，取消养老机构设立许可。据统计，全市</w:t>
      </w:r>
      <w:r>
        <w:t>73%</w:t>
      </w:r>
      <w:r>
        <w:t>的养老床位、</w:t>
      </w:r>
      <w:r>
        <w:t>85.5%</w:t>
      </w:r>
      <w:r>
        <w:t>的居家养老服务综合体、</w:t>
      </w:r>
      <w:r>
        <w:t>95%</w:t>
      </w:r>
      <w:r>
        <w:t>的长者饭堂、</w:t>
      </w:r>
      <w:r>
        <w:t>83%</w:t>
      </w:r>
      <w:r>
        <w:t>的家政养老服务由社会力量提供。</w:t>
      </w:r>
      <w:r>
        <w:t>2017</w:t>
      </w:r>
      <w:r>
        <w:t>年至</w:t>
      </w:r>
      <w:r>
        <w:t>2019</w:t>
      </w:r>
      <w:r>
        <w:t>年，全市长者饭堂由</w:t>
      </w:r>
      <w:r>
        <w:t>846</w:t>
      </w:r>
      <w:r>
        <w:t>个增至</w:t>
      </w:r>
      <w:r>
        <w:t>1036</w:t>
      </w:r>
      <w:r>
        <w:t>个。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社区嵌入式养老机构、护理站建设加快推进。广州大力实施为老服务项目，长者饭堂已成为在全国具有重要影响的民生保障品牌。高龄重度失能老年人照护商业险、“家政</w:t>
      </w:r>
      <w:r>
        <w:t>+</w:t>
      </w:r>
      <w:r>
        <w:t>养老</w:t>
      </w:r>
      <w:r>
        <w:t>”</w:t>
      </w:r>
      <w:r>
        <w:t>服务、家庭养老床位试点等切实满足了老年人在家、就近养老需求，深受好评。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“平安通”智慧养老服务用户由</w:t>
      </w:r>
      <w:r>
        <w:t>7.74</w:t>
      </w:r>
      <w:r>
        <w:t>万增至</w:t>
      </w:r>
      <w:r>
        <w:t>10</w:t>
      </w:r>
      <w:r>
        <w:t>万多。</w:t>
      </w:r>
      <w:r>
        <w:t>2019</w:t>
      </w:r>
      <w:r>
        <w:t>年，全面建成</w:t>
      </w:r>
      <w:r>
        <w:t>70</w:t>
      </w:r>
      <w:r>
        <w:t>家护理站试点单位并全部投入运营、</w:t>
      </w:r>
      <w:r>
        <w:t>30</w:t>
      </w:r>
      <w:r>
        <w:t>家社区嵌入式养老机构，</w:t>
      </w:r>
      <w:r>
        <w:t>174</w:t>
      </w:r>
      <w:r>
        <w:t>个街镇推进</w:t>
      </w:r>
      <w:r>
        <w:t>“</w:t>
      </w:r>
      <w:r>
        <w:t>家政</w:t>
      </w:r>
      <w:r>
        <w:t>+</w:t>
      </w:r>
      <w:r>
        <w:t>养老</w:t>
      </w:r>
      <w:r>
        <w:t>”</w:t>
      </w:r>
      <w:r>
        <w:t>融合发展，</w:t>
      </w:r>
      <w:r>
        <w:t>145</w:t>
      </w:r>
      <w:r>
        <w:t>个街镇建立医养服务合作关系，养老机构医养结合服务覆盖率达</w:t>
      </w:r>
      <w:r>
        <w:t>91%</w:t>
      </w:r>
      <w:r>
        <w:t>，内设医疗机构</w:t>
      </w:r>
      <w:r>
        <w:t>77</w:t>
      </w:r>
      <w:r>
        <w:t>家，护理型养老床位占比</w:t>
      </w:r>
      <w:r>
        <w:t>55%</w:t>
      </w:r>
      <w:r>
        <w:t>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基层治理</w:t>
      </w:r>
    </w:p>
    <w:p w:rsidR="00C305F3" w:rsidRDefault="00C305F3" w:rsidP="00C305F3">
      <w:pPr>
        <w:adjustRightInd w:val="0"/>
        <w:ind w:firstLineChars="200" w:firstLine="420"/>
      </w:pPr>
      <w:r>
        <w:t>2725</w:t>
      </w:r>
      <w:r>
        <w:t>个居民议事厅全覆盖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据统计，广州已有</w:t>
      </w:r>
      <w:r>
        <w:t>2725</w:t>
      </w:r>
      <w:r>
        <w:t>个规范化的居民议事厅覆盖全市村居。社区共建共治共享中心建设和</w:t>
      </w:r>
      <w:r>
        <w:t>“</w:t>
      </w:r>
      <w:r>
        <w:t>社区随约服务网上驿站</w:t>
      </w:r>
      <w:r>
        <w:t>”</w:t>
      </w:r>
      <w:r>
        <w:t>试点成效明显，城市社区</w:t>
      </w:r>
      <w:r>
        <w:t>15</w:t>
      </w:r>
      <w:r>
        <w:t>分钟优质生活圈和农村社区</w:t>
      </w:r>
      <w:r>
        <w:t>30</w:t>
      </w:r>
      <w:r>
        <w:t>分钟优质生活圈正加快形成。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居民议事厅通过社区协商积极推动解决旧楼加装电梯、农村集体“三资”管理热点难点问题，累计审议</w:t>
      </w:r>
      <w:r>
        <w:t>52.7</w:t>
      </w:r>
      <w:r>
        <w:t>亿集体资产、促成旧楼加装电梯</w:t>
      </w:r>
      <w:r>
        <w:t>2770</w:t>
      </w:r>
      <w:r>
        <w:t>部、化解</w:t>
      </w:r>
      <w:r>
        <w:t>7453</w:t>
      </w:r>
      <w:r>
        <w:t>多个基层矛盾，</w:t>
      </w:r>
      <w:r>
        <w:t>“</w:t>
      </w:r>
      <w:r>
        <w:t>有事好商量、请到议事厅</w:t>
      </w:r>
      <w:r>
        <w:t>”</w:t>
      </w:r>
      <w:r>
        <w:t>的社区协商氛围日益浓厚。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广州还打造了广州公益“时间银行”志愿服务信息化平台。截至目前，平台注册志愿者</w:t>
      </w:r>
      <w:r>
        <w:t>50089</w:t>
      </w:r>
      <w:r>
        <w:t>人，志愿服务团队</w:t>
      </w:r>
      <w:r>
        <w:t>375</w:t>
      </w:r>
      <w:r>
        <w:t>支，上线活动</w:t>
      </w:r>
      <w:r>
        <w:t>1701</w:t>
      </w:r>
      <w:r>
        <w:t>个，提供近</w:t>
      </w:r>
      <w:r>
        <w:t>2</w:t>
      </w:r>
      <w:r>
        <w:t>万个志愿服务岗位，服务超</w:t>
      </w:r>
      <w:r>
        <w:t>11.4</w:t>
      </w:r>
      <w:r>
        <w:t>万人次，奉献志愿服务近</w:t>
      </w:r>
      <w:r>
        <w:t>5</w:t>
      </w:r>
      <w:r>
        <w:t>万小时；指导全市</w:t>
      </w:r>
      <w:r>
        <w:t>1945</w:t>
      </w:r>
      <w:r>
        <w:t>个社区学雷锋志愿服务站、</w:t>
      </w:r>
      <w:r>
        <w:t>201</w:t>
      </w:r>
      <w:r>
        <w:t>个社工站广泛开展城乡志愿服务。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儿童福利</w:t>
      </w:r>
    </w:p>
    <w:p w:rsidR="00C305F3" w:rsidRDefault="00C305F3" w:rsidP="00C305F3">
      <w:pPr>
        <w:adjustRightInd w:val="0"/>
        <w:ind w:firstLineChars="200" w:firstLine="420"/>
      </w:pPr>
      <w:r>
        <w:t>1.7</w:t>
      </w:r>
      <w:r>
        <w:t>万余名困境儿童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纳入动态管理和落实保障措施</w:t>
      </w:r>
    </w:p>
    <w:p w:rsidR="00C305F3" w:rsidRDefault="00C305F3" w:rsidP="00C305F3">
      <w:pPr>
        <w:adjustRightInd w:val="0"/>
        <w:ind w:firstLineChars="200" w:firstLine="420"/>
      </w:pPr>
      <w:r>
        <w:t>2017</w:t>
      </w:r>
      <w:r>
        <w:t>年至</w:t>
      </w:r>
      <w:r>
        <w:t>2019</w:t>
      </w:r>
      <w:r>
        <w:t>年，广州孤儿基本生活保障金标准从</w:t>
      </w:r>
      <w:r>
        <w:t>2143</w:t>
      </w:r>
      <w:r>
        <w:t>元</w:t>
      </w:r>
      <w:r>
        <w:t>/</w:t>
      </w:r>
      <w:r>
        <w:t>人</w:t>
      </w:r>
      <w:r>
        <w:t>·</w:t>
      </w:r>
      <w:r>
        <w:t>月提高到</w:t>
      </w:r>
      <w:r>
        <w:t>2406</w:t>
      </w:r>
      <w:r>
        <w:t>元</w:t>
      </w:r>
      <w:r>
        <w:t>/</w:t>
      </w:r>
      <w:r>
        <w:t>人</w:t>
      </w:r>
      <w:r>
        <w:t>·</w:t>
      </w:r>
      <w:r>
        <w:t>月，事实无人抚养儿童基本生活保障金标准从</w:t>
      </w:r>
      <w:r>
        <w:t>900</w:t>
      </w:r>
      <w:r>
        <w:t>元</w:t>
      </w:r>
      <w:r>
        <w:t>/</w:t>
      </w:r>
      <w:r>
        <w:t>人</w:t>
      </w:r>
      <w:r>
        <w:t>·</w:t>
      </w:r>
      <w:r>
        <w:t>月提高到</w:t>
      </w:r>
      <w:r>
        <w:t>1010</w:t>
      </w:r>
      <w:r>
        <w:t>元</w:t>
      </w:r>
      <w:r>
        <w:t>/</w:t>
      </w:r>
      <w:r>
        <w:t>人</w:t>
      </w:r>
      <w:r>
        <w:t>·</w:t>
      </w:r>
      <w:r>
        <w:t>月，</w:t>
      </w:r>
      <w:r>
        <w:t>1.7</w:t>
      </w:r>
      <w:r>
        <w:t>万余名困境儿童纳入动态管理和落实保障措施。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据介绍，</w:t>
      </w:r>
      <w:r>
        <w:t>2019</w:t>
      </w:r>
      <w:r>
        <w:t>年，广州率先在全省实现市、区两级未保机构全覆盖，配齐全市</w:t>
      </w:r>
      <w:r>
        <w:t>174</w:t>
      </w:r>
      <w:r>
        <w:t>名镇</w:t>
      </w:r>
      <w:r>
        <w:t>(</w:t>
      </w:r>
      <w:r>
        <w:t>街</w:t>
      </w:r>
      <w:r>
        <w:t>)</w:t>
      </w:r>
      <w:r>
        <w:t>儿童督导员和</w:t>
      </w:r>
      <w:r>
        <w:t>2725</w:t>
      </w:r>
      <w:r>
        <w:t>名村</w:t>
      </w:r>
      <w:r>
        <w:t>(</w:t>
      </w:r>
      <w:r>
        <w:t>居</w:t>
      </w:r>
      <w:r>
        <w:t>)</w:t>
      </w:r>
      <w:r>
        <w:t>儿童主任，全员通过初任培训。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广州还率先成立广州市未成年人救助保护工作专家委员会，率先开通广州市困境儿童</w:t>
      </w:r>
      <w:r>
        <w:t>24</w:t>
      </w:r>
      <w:r>
        <w:t>小时救助保护服务热线，并实时转接</w:t>
      </w:r>
      <w:r>
        <w:t>114</w:t>
      </w:r>
      <w:r>
        <w:t>话务平台与</w:t>
      </w:r>
      <w:r>
        <w:t>12345</w:t>
      </w:r>
      <w:r>
        <w:t>政务信息平台。截至</w:t>
      </w:r>
      <w:r>
        <w:t>2019</w:t>
      </w:r>
      <w:r>
        <w:t>年</w:t>
      </w:r>
      <w:r>
        <w:t>11</w:t>
      </w:r>
      <w:r>
        <w:t>月底，累计接听来电</w:t>
      </w:r>
      <w:r>
        <w:t>218</w:t>
      </w:r>
      <w:r>
        <w:t>个，个案接处</w:t>
      </w:r>
      <w:r>
        <w:t>67</w:t>
      </w:r>
      <w:r>
        <w:t>例，全部予以回应或转介。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慈善之城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慈善指数全国第二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三年认捐款物</w:t>
      </w:r>
      <w:r>
        <w:t>18.33</w:t>
      </w:r>
      <w:r>
        <w:t>亿元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在过去的一年里，广州慈善为民成效明显，慈善之城创建氛围日益浓厚，慈善爱心成为社会风尚，广州城市公益慈善指数居全国第二。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广州持续开展广东扶贫济困日活动暨深化“羊城慈善为民”行动，社会各界认捐款物稳步提升。据统计，</w:t>
      </w:r>
      <w:r>
        <w:t>2017</w:t>
      </w:r>
      <w:r>
        <w:t>年至</w:t>
      </w:r>
      <w:r>
        <w:t>2019</w:t>
      </w:r>
      <w:r>
        <w:t>年，由</w:t>
      </w:r>
      <w:r>
        <w:t>5.45</w:t>
      </w:r>
      <w:r>
        <w:t>亿元增至</w:t>
      </w:r>
      <w:r>
        <w:t>6.57</w:t>
      </w:r>
      <w:r>
        <w:t>亿元，三年共计认捐款物达</w:t>
      </w:r>
      <w:r>
        <w:t>18.33</w:t>
      </w:r>
      <w:r>
        <w:t>亿元。</w:t>
      </w:r>
    </w:p>
    <w:p w:rsidR="00C305F3" w:rsidRDefault="00C305F3" w:rsidP="00C305F3">
      <w:pPr>
        <w:adjustRightInd w:val="0"/>
        <w:ind w:firstLineChars="200" w:firstLine="420"/>
      </w:pPr>
      <w:r>
        <w:t>2017</w:t>
      </w:r>
      <w:r>
        <w:t>年，</w:t>
      </w:r>
      <w:r>
        <w:t>“</w:t>
      </w:r>
      <w:r>
        <w:t>广益联募</w:t>
      </w:r>
      <w:r>
        <w:t>”</w:t>
      </w:r>
      <w:r>
        <w:t>全国慈善组织互联网公开募捐信息平台上线运行，三年来，入驻公益慈善组织由</w:t>
      </w:r>
      <w:r>
        <w:t>138</w:t>
      </w:r>
      <w:r>
        <w:t>个增至</w:t>
      </w:r>
      <w:r>
        <w:t>314</w:t>
      </w:r>
      <w:r>
        <w:t>个，上线慈善项目由</w:t>
      </w:r>
      <w:r>
        <w:t>326</w:t>
      </w:r>
      <w:r>
        <w:t>个增至</w:t>
      </w:r>
      <w:r>
        <w:t>661</w:t>
      </w:r>
      <w:r>
        <w:t>个，累计募集善款由</w:t>
      </w:r>
      <w:r>
        <w:t>3.38</w:t>
      </w:r>
      <w:r>
        <w:t>亿元增至</w:t>
      </w:r>
      <w:r>
        <w:t>4.29</w:t>
      </w:r>
      <w:r>
        <w:t>亿元，参与捐赠人数由</w:t>
      </w:r>
      <w:r>
        <w:t>18.5</w:t>
      </w:r>
      <w:r>
        <w:t>万人次增至</w:t>
      </w:r>
      <w:r>
        <w:t>32.67</w:t>
      </w:r>
      <w:r>
        <w:t>万人次。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广州在</w:t>
      </w:r>
      <w:r>
        <w:t>2019</w:t>
      </w:r>
      <w:r>
        <w:t>年开始实施</w:t>
      </w:r>
      <w:r>
        <w:t>“</w:t>
      </w:r>
      <w:r>
        <w:t>社工</w:t>
      </w:r>
      <w:r>
        <w:t>+</w:t>
      </w:r>
      <w:r>
        <w:t>慈善</w:t>
      </w:r>
      <w:r>
        <w:t>”</w:t>
      </w:r>
      <w:r>
        <w:t>计划，设立社区慈善基金</w:t>
      </w:r>
      <w:r>
        <w:t>13</w:t>
      </w:r>
      <w:r>
        <w:t>个，社区慈善捐赠站点</w:t>
      </w:r>
      <w:r>
        <w:t>201</w:t>
      </w:r>
      <w:r>
        <w:t>个。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社会组织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全市</w:t>
      </w:r>
      <w:r>
        <w:t>8144</w:t>
      </w:r>
      <w:r>
        <w:t>个社会组织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公益力量茁壮</w:t>
      </w:r>
    </w:p>
    <w:p w:rsidR="00C305F3" w:rsidRDefault="00C305F3" w:rsidP="00C305F3">
      <w:pPr>
        <w:adjustRightInd w:val="0"/>
        <w:ind w:firstLineChars="200" w:firstLine="420"/>
      </w:pPr>
      <w:r>
        <w:rPr>
          <w:rFonts w:hint="eastAsia"/>
        </w:rPr>
        <w:t>据统计，</w:t>
      </w:r>
      <w:r>
        <w:t>2017</w:t>
      </w:r>
      <w:r>
        <w:t>年至</w:t>
      </w:r>
      <w:r>
        <w:t>2019</w:t>
      </w:r>
      <w:r>
        <w:t>年，全市登记社会组织由</w:t>
      </w:r>
      <w:r>
        <w:t>7594</w:t>
      </w:r>
      <w:r>
        <w:t>个增至</w:t>
      </w:r>
      <w:r>
        <w:t>8144</w:t>
      </w:r>
      <w:r>
        <w:t>个。</w:t>
      </w:r>
      <w:r>
        <w:t>2019</w:t>
      </w:r>
      <w:r>
        <w:t>年社区社会组织</w:t>
      </w:r>
      <w:r>
        <w:t>12274</w:t>
      </w:r>
      <w:r>
        <w:t>个，登记认定慈善组织</w:t>
      </w:r>
      <w:r>
        <w:t>149</w:t>
      </w:r>
      <w:r>
        <w:t>个。</w:t>
      </w:r>
    </w:p>
    <w:p w:rsidR="00C305F3" w:rsidRDefault="00C305F3" w:rsidP="00C305F3">
      <w:pPr>
        <w:adjustRightInd w:val="0"/>
        <w:ind w:firstLineChars="200" w:firstLine="420"/>
      </w:pPr>
      <w:r>
        <w:t>2014</w:t>
      </w:r>
      <w:r>
        <w:t>年起，广州开始举办广州市社会组织公益创投活动，以</w:t>
      </w:r>
      <w:r>
        <w:t>“</w:t>
      </w:r>
      <w:r>
        <w:t>福利彩票公益金</w:t>
      </w:r>
      <w:r>
        <w:t>”</w:t>
      </w:r>
      <w:r>
        <w:t>作为种子基金，大力扶持广州社会组织成长，六届共投入福彩公益资金</w:t>
      </w:r>
      <w:r>
        <w:t>12466</w:t>
      </w:r>
      <w:r>
        <w:t>万元，撬动社会配套资金超</w:t>
      </w:r>
      <w:r>
        <w:t>8310</w:t>
      </w:r>
      <w:r>
        <w:t>万，共资助创投项目</w:t>
      </w:r>
      <w:r>
        <w:t>838</w:t>
      </w:r>
      <w:r>
        <w:t>个，直接服务人数超</w:t>
      </w:r>
      <w:r>
        <w:t>100</w:t>
      </w:r>
      <w:r>
        <w:t>万人次，涉及为老服务类、助残服务类、青少年服务类、救助帮困类和其他公益类等服务领域。</w:t>
      </w:r>
    </w:p>
    <w:p w:rsidR="00C305F3" w:rsidRDefault="00C305F3" w:rsidP="00C305F3">
      <w:pPr>
        <w:adjustRightInd w:val="0"/>
        <w:ind w:firstLineChars="200" w:firstLine="420"/>
        <w:rPr>
          <w:rFonts w:hint="eastAsia"/>
        </w:rPr>
      </w:pPr>
      <w:r>
        <w:t>2019</w:t>
      </w:r>
      <w:r>
        <w:t>年共授予</w:t>
      </w:r>
      <w:r>
        <w:t>87</w:t>
      </w:r>
      <w:r>
        <w:t>个社会组织评估等级，评出第四批广州市品牌社会组织</w:t>
      </w:r>
      <w:r>
        <w:t>7</w:t>
      </w:r>
      <w:r>
        <w:t>个，截至目前，共评出</w:t>
      </w:r>
      <w:r>
        <w:t>34</w:t>
      </w:r>
      <w:r>
        <w:t>个。开展打击整治非法社会组织、对已登记且无业务主管单位的全市性社会组织开展财务专项审计、社会组织年度抽查监督等专项行动，积极防范化解社会组织领域重大风险。</w:t>
      </w:r>
    </w:p>
    <w:p w:rsidR="00C305F3" w:rsidRDefault="00C305F3" w:rsidP="00C305F3">
      <w:pPr>
        <w:adjustRightInd w:val="0"/>
        <w:ind w:firstLineChars="200" w:firstLine="420"/>
        <w:jc w:val="right"/>
        <w:rPr>
          <w:rFonts w:hint="eastAsia"/>
        </w:rPr>
      </w:pPr>
      <w:r>
        <w:rPr>
          <w:rFonts w:hint="eastAsia"/>
        </w:rPr>
        <w:t>南方都市报</w:t>
      </w:r>
      <w:r>
        <w:t>2020-01-06</w:t>
      </w:r>
    </w:p>
    <w:p w:rsidR="00C305F3" w:rsidRDefault="00C305F3" w:rsidP="005667A3">
      <w:pPr>
        <w:sectPr w:rsidR="00C305F3" w:rsidSect="005667A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E43A2" w:rsidRDefault="00EE43A2"/>
    <w:sectPr w:rsidR="00EE43A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C305F3"/>
    <w:rsid w:val="00C305F3"/>
    <w:rsid w:val="00EE43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305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C305F3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C305F3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491</Words>
  <Characters>2800</Characters>
  <Application>Microsoft Office Word</Application>
  <DocSecurity>0</DocSecurity>
  <Lines>23</Lines>
  <Paragraphs>6</Paragraphs>
  <ScaleCrop>false</ScaleCrop>
  <Company>Microsoft</Company>
  <LinksUpToDate>false</LinksUpToDate>
  <CharactersWithSpaces>3285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2022-07-07T02:57:00Z</dcterms:created>
</cp:coreProperties>
</file>