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1EA9" w:rsidRDefault="00C61EA9" w:rsidP="00642AEA">
      <w:pPr>
        <w:pStyle w:val="1"/>
        <w:rPr>
          <w:rFonts w:hint="eastAsia"/>
        </w:rPr>
      </w:pPr>
      <w:r>
        <w:rPr>
          <w:rFonts w:hint="eastAsia"/>
        </w:rPr>
        <w:t>浙江宁波：用爱心铺就慈善之路</w:t>
      </w:r>
    </w:p>
    <w:p w:rsidR="00C61EA9" w:rsidRDefault="00C61EA9" w:rsidP="00C61EA9">
      <w:pPr>
        <w:ind w:firstLineChars="200" w:firstLine="420"/>
      </w:pPr>
      <w:r>
        <w:rPr>
          <w:rFonts w:hint="eastAsia"/>
        </w:rPr>
        <w:t>慈善公益报（本报记者</w:t>
      </w:r>
      <w:r>
        <w:t xml:space="preserve"> </w:t>
      </w:r>
      <w:r>
        <w:t>王学军）</w:t>
      </w:r>
      <w:r>
        <w:t xml:space="preserve"> </w:t>
      </w:r>
      <w:r>
        <w:t>浙江宁波，是一座爱心城市。中华民族乐善好施、守望相助的优良传统在这里源远流长，有着深厚的历史积淀，正是这绵延不绝的慈善传统，成为当代宁波慈善事业得以快速发展的源头活水，也是铸就当代宁波这座爱心城市的重要基石。</w:t>
      </w:r>
    </w:p>
    <w:p w:rsidR="00C61EA9" w:rsidRDefault="00C61EA9" w:rsidP="00C61EA9">
      <w:pPr>
        <w:ind w:firstLineChars="200" w:firstLine="420"/>
      </w:pPr>
      <w:r>
        <w:rPr>
          <w:rFonts w:hint="eastAsia"/>
        </w:rPr>
        <w:t>在春华秋实、寒来暑往的四季脉动中，</w:t>
      </w:r>
      <w:r>
        <w:t>2019</w:t>
      </w:r>
      <w:r>
        <w:t>年已渐行渐远</w:t>
      </w:r>
      <w:r>
        <w:t>……</w:t>
      </w:r>
      <w:r>
        <w:t>翻开宁波过去一年来的爱心日历，上面一个个值得学习的爱心人物、一件件值得铭记的慈善事件，既有奔腾着的爱心大河，也有无数汇集着爱的涓涓细流，使生活在这座城市的每一位市民感受到善的力量，感受到这座城市爱的温度。</w:t>
      </w:r>
    </w:p>
    <w:p w:rsidR="00C61EA9" w:rsidRDefault="00C61EA9" w:rsidP="00C61EA9">
      <w:pPr>
        <w:ind w:firstLineChars="200" w:firstLine="420"/>
      </w:pPr>
      <w:r>
        <w:rPr>
          <w:rFonts w:hint="eastAsia"/>
        </w:rPr>
        <w:t>这一年，宁波市各级慈善组织进一步弘扬慈善文化、大力营造“人人可慈善、人人做慈善”的良好氛围，不断创新工作思路，积极拓展善款募集渠道，开展慈善一日捐、企业冠名基金、村级帮扶基金、小额冠名基金、小微基金、“互联网</w:t>
      </w:r>
      <w:r>
        <w:t>+</w:t>
      </w:r>
      <w:r>
        <w:t>慈善</w:t>
      </w:r>
      <w:r>
        <w:t>”</w:t>
      </w:r>
      <w:r>
        <w:t>等各类慈善项目，善款募集数额稳步增长。以</w:t>
      </w:r>
      <w:r>
        <w:t>“</w:t>
      </w:r>
      <w:r>
        <w:t>顺其自然</w:t>
      </w:r>
      <w:r>
        <w:t>”</w:t>
      </w:r>
      <w:r>
        <w:t>为代表的隐名捐款蔚然成风，一件件感人事迹，见证了宁波市人人参与慈善，个个奉献爱心的精神风貌。</w:t>
      </w:r>
    </w:p>
    <w:p w:rsidR="00C61EA9" w:rsidRDefault="00C61EA9" w:rsidP="00C61EA9">
      <w:pPr>
        <w:ind w:firstLineChars="200" w:firstLine="420"/>
      </w:pPr>
      <w:r>
        <w:rPr>
          <w:rFonts w:hint="eastAsia"/>
        </w:rPr>
        <w:t>这一年，宁波市各级慈善会工作各有特色亮点，均取得不同程度进展。其中，慈溪市慈善总会在紧紧抓住企业大额捐赠的基础上，积极引导全民慈善，前</w:t>
      </w:r>
      <w:r>
        <w:t>10</w:t>
      </w:r>
      <w:r>
        <w:t>个月善款募集就已达</w:t>
      </w:r>
      <w:r>
        <w:t>1.014</w:t>
      </w:r>
      <w:r>
        <w:t>亿元。北仑区慈善总会把握对口帮扶契机，围绕党委政府中心工作，引导大企业投身公益慈善，探索慈善与商业结合的新模式；鄞州区慈善总会则充分激发机关部门参与慈善的动力，与</w:t>
      </w:r>
      <w:r>
        <w:t>12</w:t>
      </w:r>
      <w:r>
        <w:t>家机关单位紧密合作，以项目带动善款募集。</w:t>
      </w:r>
    </w:p>
    <w:p w:rsidR="00C61EA9" w:rsidRDefault="00C61EA9" w:rsidP="00C61EA9">
      <w:pPr>
        <w:ind w:firstLineChars="200" w:firstLine="420"/>
      </w:pPr>
      <w:r>
        <w:rPr>
          <w:rFonts w:hint="eastAsia"/>
        </w:rPr>
        <w:t>这一年，全市各区县（市）党委政府十分重视慈善工作，各地慈善会在慈善项目和氛围营造方面都有新创新、新发展。余姚市慈善总会充分利用市委市政府召开“世界姚商大会”，对十位企业家进行“慈善楷模”表彰的契机，集中力量宣传报道；重点开展“黄手环”和关爱留守儿童“一老一小”两个项目，反响强烈。象山将慈善写入县政府工作报告，象山县慈善总会根据弱势群体现状创新实施“六个一百”项目，即救助全县百户生活最困难家庭、慈孝百岁高寿老人、关顾百名贫病残退役军人、助养百名困境儿童、救助百名特困癌症患者、结对帮扶百名贫困中小学生。助医方面，鄞州慈善总会推出重病筛查项目，将慈善救助与疾病预防相结合；奉化慈善总会的“慈善惠民门诊”项目又有新拓展，精准实施“三免一优惠”，影响力不断扩大；海曙区慈善总会加强机关单位分会建立工作，先后成立城管、教育、公安、卫健等慈善分会。今年又联合卫健分会，捐赠医疗救护车，专项用于海曙山区、半山区高山巡回医疗服务。这些项目为慈善助医提供了新思路，受到了党委政府的肯定和社会各界的好评。</w:t>
      </w:r>
    </w:p>
    <w:p w:rsidR="00C61EA9" w:rsidRDefault="00C61EA9" w:rsidP="00C61EA9">
      <w:pPr>
        <w:ind w:firstLineChars="200" w:firstLine="420"/>
        <w:rPr>
          <w:rFonts w:hint="eastAsia"/>
        </w:rPr>
      </w:pPr>
      <w:r>
        <w:rPr>
          <w:rFonts w:hint="eastAsia"/>
        </w:rPr>
        <w:t>宁波市慈善总会会长陈云金近日在</w:t>
      </w:r>
      <w:r>
        <w:t>2019</w:t>
      </w:r>
      <w:r>
        <w:t>年度工作调研会议上表示，</w:t>
      </w:r>
      <w:r>
        <w:t>2019</w:t>
      </w:r>
      <w:r>
        <w:t>年，在新中国成立</w:t>
      </w:r>
      <w:r>
        <w:t>70</w:t>
      </w:r>
      <w:r>
        <w:t>周年的时代背景下，全市慈善会系统认真贯彻十九大精神和《慈善法》，围绕中心、找准定位、突出重点、整体推进，取得了显著成绩。今年市本级募款超过</w:t>
      </w:r>
      <w:r>
        <w:t>9000</w:t>
      </w:r>
      <w:r>
        <w:t>万元，全市预计可超</w:t>
      </w:r>
      <w:r>
        <w:t>7</w:t>
      </w:r>
      <w:r>
        <w:t>亿元，均是历史新高。</w:t>
      </w:r>
    </w:p>
    <w:p w:rsidR="00C61EA9" w:rsidRDefault="00C61EA9" w:rsidP="00642AEA">
      <w:pPr>
        <w:jc w:val="right"/>
      </w:pPr>
      <w:r>
        <w:rPr>
          <w:rFonts w:hint="eastAsia"/>
        </w:rPr>
        <w:t>慈善公益报</w:t>
      </w:r>
      <w:r>
        <w:t>2020-01-07</w:t>
      </w:r>
    </w:p>
    <w:p w:rsidR="00C61EA9" w:rsidRDefault="00C61EA9" w:rsidP="00642AEA"/>
    <w:p w:rsidR="00C61EA9" w:rsidRDefault="00C61EA9" w:rsidP="00AA2AA5">
      <w:pPr>
        <w:sectPr w:rsidR="00C61EA9" w:rsidSect="00AA2AA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8361B" w:rsidRDefault="0098361B"/>
    <w:sectPr w:rsidR="009836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61EA9"/>
    <w:rsid w:val="0098361B"/>
    <w:rsid w:val="00C61E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61EA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61EA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C61EA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1055</Characters>
  <Application>Microsoft Office Word</Application>
  <DocSecurity>0</DocSecurity>
  <Lines>8</Lines>
  <Paragraphs>2</Paragraphs>
  <ScaleCrop>false</ScaleCrop>
  <Company>Microsoft</Company>
  <LinksUpToDate>false</LinksUpToDate>
  <CharactersWithSpaces>1237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2022-07-07T07:03:00Z</dcterms:created>
</cp:coreProperties>
</file>