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413E" w:rsidRDefault="005F413E" w:rsidP="00C02FCC">
      <w:pPr>
        <w:pStyle w:val="1"/>
      </w:pPr>
      <w:r w:rsidRPr="00C02FCC">
        <w:rPr>
          <w:rFonts w:hint="eastAsia"/>
        </w:rPr>
        <w:t>公信力是红十字会的生命线！这部条例修订通过，</w:t>
      </w:r>
      <w:r w:rsidRPr="00C02FCC">
        <w:t>7月1日起实施</w:t>
      </w:r>
    </w:p>
    <w:p w:rsidR="005F413E" w:rsidRDefault="005F413E" w:rsidP="005F413E">
      <w:pPr>
        <w:ind w:firstLineChars="200" w:firstLine="420"/>
      </w:pPr>
      <w:r>
        <w:rPr>
          <w:rFonts w:hint="eastAsia"/>
        </w:rPr>
        <w:t>红十字会是党和政府在人道领域的助手。</w:t>
      </w:r>
      <w:r>
        <w:t>1995</w:t>
      </w:r>
      <w:r>
        <w:t>年《上海市红十字会条例》颁布实施以来，对推动本市红十字事业健康发展、保护人的生命和健康、促进社会和谐文明进步等发挥了重要作用。</w:t>
      </w:r>
    </w:p>
    <w:p w:rsidR="005F413E" w:rsidRDefault="005F413E" w:rsidP="005F413E">
      <w:pPr>
        <w:ind w:firstLineChars="200" w:firstLine="420"/>
      </w:pPr>
      <w:r>
        <w:rPr>
          <w:rFonts w:hint="eastAsia"/>
        </w:rPr>
        <w:t>《上海市红十字会条例》由市十五届人大常委会第四十一次会议修订通过，并将于</w:t>
      </w:r>
      <w:r>
        <w:t>2022</w:t>
      </w:r>
      <w:r>
        <w:t>年</w:t>
      </w:r>
      <w:r>
        <w:t>7</w:t>
      </w:r>
      <w:r>
        <w:t>月</w:t>
      </w:r>
      <w:r>
        <w:t>1</w:t>
      </w:r>
      <w:r>
        <w:t>日起施行。《条例》全文共</w:t>
      </w:r>
      <w:r>
        <w:t>42</w:t>
      </w:r>
      <w:r>
        <w:t>条，这是上海市以地方立法形式给予红十字工作积极支持的具体体现。</w:t>
      </w:r>
    </w:p>
    <w:p w:rsidR="005F413E" w:rsidRDefault="005F413E" w:rsidP="005F413E">
      <w:pPr>
        <w:ind w:firstLineChars="200" w:firstLine="420"/>
      </w:pPr>
      <w:r>
        <w:rPr>
          <w:rFonts w:hint="eastAsia"/>
        </w:rPr>
        <w:t>记者从</w:t>
      </w:r>
      <w:r>
        <w:t>6</w:t>
      </w:r>
      <w:r>
        <w:t>月</w:t>
      </w:r>
      <w:r>
        <w:t>22</w:t>
      </w:r>
      <w:r>
        <w:t>日举行的新闻发布会上了解到，这次全面修订，主要有三个方面的背景。一是《中共中央关于加强和改进党的群团工作的意见对群团组织提出了增</w:t>
      </w:r>
      <w:r>
        <w:t>“</w:t>
      </w:r>
      <w:r>
        <w:t>三性</w:t>
      </w:r>
      <w:r>
        <w:t>”</w:t>
      </w:r>
      <w:r>
        <w:t>（政治性、先进性、群众性）去</w:t>
      </w:r>
      <w:r>
        <w:t>“</w:t>
      </w:r>
      <w:r>
        <w:t>四化</w:t>
      </w:r>
      <w:r>
        <w:t>”</w:t>
      </w:r>
      <w:r>
        <w:t>（机关化、行政化、贵族化、娱乐化）的明确要求。二是</w:t>
      </w:r>
      <w:r>
        <w:t>2017</w:t>
      </w:r>
      <w:r>
        <w:t>年红十字会法作了修订，健全了红十字会内部治理结构，完善了监管机制。三是本市红十字会发展面临新的形势和要求，需要进一步提升履行职责能力，凝聚社会各界力量共同参与人道事业，推动红十字事业高质量发展。</w:t>
      </w:r>
    </w:p>
    <w:p w:rsidR="005F413E" w:rsidRDefault="005F413E" w:rsidP="005F413E">
      <w:pPr>
        <w:ind w:firstLineChars="200" w:firstLine="420"/>
      </w:pPr>
      <w:r>
        <w:rPr>
          <w:rFonts w:hint="eastAsia"/>
        </w:rPr>
        <w:t>上海市人大法制委副主任委员，常委会法工委主任阎锐介绍，修订后的新条例与现行条例相比，体例有较大变化，现行条例不分章，而新条例分了总则、组织、职责与保障、管理与监督、法律责任、附则等六章；条文数量也有明显增加，现行条例只有</w:t>
      </w:r>
      <w:r>
        <w:t>26</w:t>
      </w:r>
      <w:r>
        <w:t>条，而新条例共有</w:t>
      </w:r>
      <w:r>
        <w:t>42</w:t>
      </w:r>
      <w:r>
        <w:t>条，增加了</w:t>
      </w:r>
      <w:r>
        <w:t>16</w:t>
      </w:r>
      <w:r>
        <w:t>条。</w:t>
      </w:r>
    </w:p>
    <w:p w:rsidR="005F413E" w:rsidRDefault="005F413E" w:rsidP="005F413E">
      <w:pPr>
        <w:ind w:firstLineChars="200" w:firstLine="420"/>
      </w:pPr>
      <w:r>
        <w:rPr>
          <w:rFonts w:hint="eastAsia"/>
        </w:rPr>
        <w:t>全面修订后的新条例，具有以下五个特点：</w:t>
      </w:r>
    </w:p>
    <w:p w:rsidR="005F413E" w:rsidRDefault="005F413E" w:rsidP="005F413E">
      <w:pPr>
        <w:ind w:firstLineChars="200" w:firstLine="420"/>
      </w:pPr>
      <w:r>
        <w:rPr>
          <w:rFonts w:hint="eastAsia"/>
        </w:rPr>
        <w:t>（一）体现了红十字会改革的新方向</w:t>
      </w:r>
    </w:p>
    <w:p w:rsidR="005F413E" w:rsidRDefault="005F413E" w:rsidP="005F413E">
      <w:pPr>
        <w:ind w:firstLineChars="200" w:firstLine="420"/>
      </w:pPr>
      <w:r>
        <w:rPr>
          <w:rFonts w:hint="eastAsia"/>
        </w:rPr>
        <w:t>一是明确红十字会性质与活动准则。围绕群团组织改革要求，条例规定市、区、乡镇、街道红十字会是中国红十字会的地方组织，是从事人道主义工作的社会救助团体，是党和政府在人道领域的助手和联系群众的桥梁纽带，必须坚持中国共产党的领导，依照法律、法规和中国红十字会章程，遵循国际红十字和红新月运动基本原则，独立自主开展工作。（第</w:t>
      </w:r>
      <w:r>
        <w:t>3</w:t>
      </w:r>
      <w:r>
        <w:t>条）</w:t>
      </w:r>
    </w:p>
    <w:p w:rsidR="005F413E" w:rsidRDefault="005F413E" w:rsidP="005F413E">
      <w:pPr>
        <w:ind w:firstLineChars="200" w:firstLine="420"/>
      </w:pPr>
      <w:r>
        <w:rPr>
          <w:rFonts w:hint="eastAsia"/>
        </w:rPr>
        <w:t>二是完善组织结构，优化治理体系。构建了市、区和乡镇、街道三级红十字会的组织体系，完善了理事会负责决策、执委会负责执行、监事会负责监督的权责分明、管监分离的红十字会新型治理结构。（第</w:t>
      </w:r>
      <w:r>
        <w:t>8-12</w:t>
      </w:r>
      <w:r>
        <w:t>条）</w:t>
      </w:r>
    </w:p>
    <w:p w:rsidR="005F413E" w:rsidRDefault="005F413E" w:rsidP="005F413E">
      <w:pPr>
        <w:ind w:firstLineChars="200" w:firstLine="420"/>
      </w:pPr>
      <w:r>
        <w:rPr>
          <w:rFonts w:hint="eastAsia"/>
        </w:rPr>
        <w:t>（二）细化了新形势下红十字会的具体职责</w:t>
      </w:r>
    </w:p>
    <w:p w:rsidR="005F413E" w:rsidRDefault="005F413E" w:rsidP="005F413E">
      <w:pPr>
        <w:ind w:firstLineChars="200" w:firstLine="420"/>
      </w:pPr>
      <w:r>
        <w:rPr>
          <w:rFonts w:hint="eastAsia"/>
        </w:rPr>
        <w:t>在实际工作中，本市红十字会工作职责范围较之原先有了进一步拓展，此次修订从法规的层面，对红十字会“三救三献”、志愿服务、青少年工作、群众性宣传活动等方面的职责加以明确。同时，立足特大型城市的安全风险防范，明确红十字会应当在自然灾害、事故灾难、公共卫生事件等突发事件中，开展抢险救灾、现场救护、防疫消杀等应急救援工作，募集、调拨救灾款物，开展紧急人道救助。（第</w:t>
      </w:r>
      <w:r>
        <w:t>15-16</w:t>
      </w:r>
      <w:r>
        <w:t>条）</w:t>
      </w:r>
    </w:p>
    <w:p w:rsidR="005F413E" w:rsidRDefault="005F413E" w:rsidP="005F413E">
      <w:pPr>
        <w:ind w:firstLineChars="200" w:firstLine="420"/>
      </w:pPr>
      <w:r>
        <w:rPr>
          <w:rFonts w:hint="eastAsia"/>
        </w:rPr>
        <w:t>（三）明确了支持红十字事业发展的新举措</w:t>
      </w:r>
    </w:p>
    <w:p w:rsidR="005F413E" w:rsidRDefault="005F413E" w:rsidP="005F413E">
      <w:pPr>
        <w:ind w:firstLineChars="200" w:firstLine="420"/>
      </w:pPr>
      <w:r>
        <w:rPr>
          <w:rFonts w:hint="eastAsia"/>
        </w:rPr>
        <w:t>立足构建红十字事业高质量发展新格局，条例梳理了近年来党和政府及有关部门出台的政策文件中促进红十字事业发展的举措，以及红十字会与相关部门在协作合作中形成的有效做法，逐项明确了各级政府、相关部门和有关方面对红十字工作的支持、配合和必要的保障，凝聚红十字事业发展整体合力。（第</w:t>
      </w:r>
      <w:r>
        <w:t>17-27</w:t>
      </w:r>
      <w:r>
        <w:t>条）</w:t>
      </w:r>
    </w:p>
    <w:p w:rsidR="005F413E" w:rsidRDefault="005F413E" w:rsidP="005F413E">
      <w:pPr>
        <w:ind w:firstLineChars="200" w:firstLine="420"/>
      </w:pPr>
      <w:r>
        <w:rPr>
          <w:rFonts w:hint="eastAsia"/>
        </w:rPr>
        <w:t>同时明确：执行救援、救助任务并标有红十字标志的人员、物资和交通工具享有优先通行权；红十字标志和名称受法律保护，任何组织和个人不得损害红十字会名誉。（第</w:t>
      </w:r>
      <w:r>
        <w:t>23</w:t>
      </w:r>
      <w:r>
        <w:t>、</w:t>
      </w:r>
      <w:r>
        <w:t>28</w:t>
      </w:r>
      <w:r>
        <w:t>、</w:t>
      </w:r>
      <w:r>
        <w:t>29</w:t>
      </w:r>
      <w:r>
        <w:t>条）</w:t>
      </w:r>
    </w:p>
    <w:p w:rsidR="005F413E" w:rsidRDefault="005F413E" w:rsidP="005F413E">
      <w:pPr>
        <w:ind w:firstLineChars="200" w:firstLine="420"/>
      </w:pPr>
      <w:r>
        <w:rPr>
          <w:rFonts w:hint="eastAsia"/>
        </w:rPr>
        <w:t>（四）提出了加强红十字会监管的新要求</w:t>
      </w:r>
    </w:p>
    <w:p w:rsidR="005F413E" w:rsidRDefault="005F413E" w:rsidP="005F413E">
      <w:pPr>
        <w:ind w:firstLineChars="200" w:firstLine="420"/>
      </w:pPr>
      <w:r>
        <w:rPr>
          <w:rFonts w:hint="eastAsia"/>
        </w:rPr>
        <w:t>聚焦红十字会“公信力”这一生命线，条例完善了三个方面的内容。</w:t>
      </w:r>
    </w:p>
    <w:p w:rsidR="005F413E" w:rsidRDefault="005F413E" w:rsidP="005F413E">
      <w:pPr>
        <w:ind w:firstLineChars="200" w:firstLine="420"/>
      </w:pPr>
      <w:r>
        <w:rPr>
          <w:rFonts w:hint="eastAsia"/>
        </w:rPr>
        <w:t>一是完善捐赠财产的管理规定，对募捐程序、相关票据管理、捐赠财产处分、项目实施等进行了规范。（第</w:t>
      </w:r>
      <w:r>
        <w:t>31-34</w:t>
      </w:r>
      <w:r>
        <w:t>条）</w:t>
      </w:r>
    </w:p>
    <w:p w:rsidR="005F413E" w:rsidRDefault="005F413E" w:rsidP="005F413E">
      <w:pPr>
        <w:ind w:firstLineChars="200" w:firstLine="420"/>
      </w:pPr>
      <w:r>
        <w:rPr>
          <w:rFonts w:hint="eastAsia"/>
        </w:rPr>
        <w:t>二是完善红十字会内外部监督，规定红十字会要建立财务管理、内部控制、审计公开和监督检查等内部监督制约机制，以及接受财政、审计、税务、民政等部门的监督以及独立第三方机构的审计监督；明确加强和规范信息公开工作，建立投诉举报受理和反馈机制，打造公开透明红十字会。（第</w:t>
      </w:r>
      <w:r>
        <w:t>35-38</w:t>
      </w:r>
      <w:r>
        <w:t>条）</w:t>
      </w:r>
    </w:p>
    <w:p w:rsidR="005F413E" w:rsidRDefault="005F413E" w:rsidP="005F413E">
      <w:pPr>
        <w:ind w:firstLineChars="200" w:firstLine="420"/>
      </w:pPr>
      <w:r>
        <w:rPr>
          <w:rFonts w:hint="eastAsia"/>
        </w:rPr>
        <w:t>三是明确相应法律责任，强化责任落实，保障法规实施的权威性和有效性。（第</w:t>
      </w:r>
      <w:r>
        <w:t>39-41</w:t>
      </w:r>
      <w:r>
        <w:t>条）</w:t>
      </w:r>
    </w:p>
    <w:p w:rsidR="005F413E" w:rsidRDefault="005F413E" w:rsidP="005F413E">
      <w:pPr>
        <w:ind w:firstLineChars="200" w:firstLine="420"/>
      </w:pPr>
      <w:r>
        <w:rPr>
          <w:rFonts w:hint="eastAsia"/>
        </w:rPr>
        <w:t>（五）固化了红十字会探索实践的新成果</w:t>
      </w:r>
    </w:p>
    <w:p w:rsidR="005F413E" w:rsidRDefault="005F413E" w:rsidP="005F413E">
      <w:pPr>
        <w:ind w:firstLineChars="200" w:firstLine="420"/>
      </w:pPr>
      <w:r>
        <w:rPr>
          <w:rFonts w:hint="eastAsia"/>
        </w:rPr>
        <w:t>这些年来，上海红十字会在践行人民城市理念方面进行了积极探索，形成了一些具有上海特点的做法，这些做法通过此次条例修订予以了固化。</w:t>
      </w:r>
    </w:p>
    <w:p w:rsidR="005F413E" w:rsidRDefault="005F413E" w:rsidP="005F413E">
      <w:pPr>
        <w:ind w:firstLineChars="200" w:firstLine="420"/>
      </w:pPr>
      <w:r>
        <w:rPr>
          <w:rFonts w:hint="eastAsia"/>
        </w:rPr>
        <w:t>一是，支持红十字服务总站、红十字服务站等基层服务平台参与社区治理，进一步发挥红十字会联系和服务群众的桥梁纽带作用。（第</w:t>
      </w:r>
      <w:r>
        <w:t>20</w:t>
      </w:r>
      <w:r>
        <w:t>条）</w:t>
      </w:r>
    </w:p>
    <w:p w:rsidR="005F413E" w:rsidRDefault="005F413E" w:rsidP="005F413E">
      <w:pPr>
        <w:ind w:firstLineChars="200" w:firstLine="420"/>
      </w:pPr>
      <w:r>
        <w:rPr>
          <w:rFonts w:hint="eastAsia"/>
        </w:rPr>
        <w:t>二是，深化和推进学校红十字工作，通过开展国际人道主义教育、生命安全教育等活动，使红十字青少年工作成为本市未成人思想道德建设的重要抓手，成为上海红十字会工作的重要特色和品牌。（第</w:t>
      </w:r>
      <w:r>
        <w:t>22</w:t>
      </w:r>
      <w:r>
        <w:t>条）</w:t>
      </w:r>
    </w:p>
    <w:p w:rsidR="005F413E" w:rsidRDefault="005F413E" w:rsidP="005F413E">
      <w:pPr>
        <w:ind w:firstLineChars="200" w:firstLine="420"/>
      </w:pPr>
      <w:r>
        <w:rPr>
          <w:rFonts w:hint="eastAsia"/>
        </w:rPr>
        <w:t>条例的生命力重在执行。上海市红十字会表示，将高度重视《条例》学习宣传与贯彻实施工作，保障各项规定不折不扣落地落实。同时将积极协助市人大适时组织开展《条例》执法检查、调研、座谈等活动，查找实施过程中存在的薄弱环节，坚决纠正有法不依、执法不严、违法不究等行为，提高《条例》执法成效。</w:t>
      </w:r>
    </w:p>
    <w:p w:rsidR="005F413E" w:rsidRDefault="005F413E" w:rsidP="005F413E">
      <w:pPr>
        <w:ind w:firstLineChars="200" w:firstLine="420"/>
        <w:jc w:val="right"/>
      </w:pPr>
      <w:r>
        <w:rPr>
          <w:rFonts w:hint="eastAsia"/>
        </w:rPr>
        <w:t>潇湘晨报</w:t>
      </w:r>
      <w:r>
        <w:t>2022-06-22</w:t>
      </w:r>
    </w:p>
    <w:p w:rsidR="005F413E" w:rsidRDefault="005F413E" w:rsidP="0065290F">
      <w:pPr>
        <w:sectPr w:rsidR="005F413E" w:rsidSect="0065290F">
          <w:type w:val="continuous"/>
          <w:pgSz w:w="11906" w:h="16838" w:code="9"/>
          <w:pgMar w:top="1644" w:right="1236" w:bottom="1418" w:left="1814" w:header="851" w:footer="907" w:gutter="0"/>
          <w:pgNumType w:start="1"/>
          <w:cols w:space="425"/>
          <w:docGrid w:type="lines" w:linePitch="341" w:charSpace="2373"/>
        </w:sectPr>
      </w:pPr>
    </w:p>
    <w:p w:rsidR="00201ACB" w:rsidRDefault="00201ACB"/>
    <w:sectPr w:rsidR="00201A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413E"/>
    <w:rsid w:val="00201ACB"/>
    <w:rsid w:val="005F41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41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41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1693</Characters>
  <Application>Microsoft Office Word</Application>
  <DocSecurity>0</DocSecurity>
  <Lines>14</Lines>
  <Paragraphs>3</Paragraphs>
  <ScaleCrop>false</ScaleCrop>
  <Company>Sky123.Org</Company>
  <LinksUpToDate>false</LinksUpToDate>
  <CharactersWithSpaces>1987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