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102F" w:rsidRDefault="0024102F" w:rsidP="00C61BFE">
      <w:pPr>
        <w:pStyle w:val="1"/>
      </w:pPr>
      <w:r w:rsidRPr="00C61BFE">
        <w:rPr>
          <w:rFonts w:hint="eastAsia"/>
        </w:rPr>
        <w:t>江西省红十字会深入推进生命教育行动探索与实践</w:t>
      </w:r>
    </w:p>
    <w:p w:rsidR="0024102F" w:rsidRDefault="0024102F" w:rsidP="0024102F">
      <w:pPr>
        <w:ind w:firstLineChars="200" w:firstLine="420"/>
      </w:pPr>
      <w:r>
        <w:rPr>
          <w:rFonts w:hint="eastAsia"/>
        </w:rPr>
        <w:t>■</w:t>
      </w:r>
      <w:r>
        <w:t xml:space="preserve">  </w:t>
      </w:r>
      <w:r>
        <w:t>赣红</w:t>
      </w:r>
    </w:p>
    <w:p w:rsidR="0024102F" w:rsidRDefault="0024102F" w:rsidP="0024102F">
      <w:pPr>
        <w:ind w:firstLineChars="200" w:firstLine="420"/>
      </w:pPr>
      <w:r>
        <w:rPr>
          <w:rFonts w:hint="eastAsia"/>
        </w:rPr>
        <w:t>今年以来，江西省红十字会紧扣省委全面建设“六个江西”目标任务，认真落实中国红十字会总会红十字生命教育工作部署，从做“四量”入手，不断发挥基层服务阵地优势，深入推进生命教育行动走深走实、取得实效。</w:t>
      </w:r>
    </w:p>
    <w:p w:rsidR="0024102F" w:rsidRDefault="0024102F" w:rsidP="0024102F">
      <w:pPr>
        <w:ind w:firstLineChars="200" w:firstLine="420"/>
      </w:pPr>
      <w:r>
        <w:rPr>
          <w:rFonts w:hint="eastAsia"/>
        </w:rPr>
        <w:t>做好存量，促进服务阵地健康发展。服务阵地建好了，关键是要解决用好的问题。近年来，全省红十字会嵌入式、项目化打造了一批红十字应急救护基地、博爱校医室、生命健康安全教育体验馆（教室）、社区健康促进项目、救护站等服务阵地近</w:t>
      </w:r>
      <w:r>
        <w:t>570</w:t>
      </w:r>
      <w:r>
        <w:t>个，依托这些</w:t>
      </w:r>
      <w:r>
        <w:t>“</w:t>
      </w:r>
      <w:r>
        <w:t>前沿哨所</w:t>
      </w:r>
      <w:r>
        <w:t>”</w:t>
      </w:r>
      <w:r>
        <w:t>，研发设置了各类紧贴民生需求的服务项目，为广泛开展生命教育提供了平台支持。章金媛爱心奉献团依托南昌市小金台社区，组织志愿者常态化开展</w:t>
      </w:r>
      <w:r>
        <w:t>“</w:t>
      </w:r>
      <w:r>
        <w:t>五全</w:t>
      </w:r>
      <w:r>
        <w:t>”</w:t>
      </w:r>
      <w:r>
        <w:t>护老活动。邹德凤公益发展中心依托南昌南站街道铁路四村社区保障服务站开展</w:t>
      </w:r>
      <w:r>
        <w:t>“</w:t>
      </w:r>
      <w:r>
        <w:t>临终关怀</w:t>
      </w:r>
      <w:r>
        <w:t>”“</w:t>
      </w:r>
      <w:r>
        <w:t>健康教育</w:t>
      </w:r>
      <w:r>
        <w:t>”</w:t>
      </w:r>
      <w:r>
        <w:t>等服务，让老百姓在家门口享受到红</w:t>
      </w:r>
      <w:r>
        <w:rPr>
          <w:rFonts w:hint="eastAsia"/>
        </w:rPr>
        <w:t>十字服务和获得感。全省各级红十字会依托各类服务阵地，开展“救在身边”“爱心相髓”“生命接力”“人道救助”“养老服务”等生命教育行动，取得较好实效。今年一季度培训救护员</w:t>
      </w:r>
      <w:r>
        <w:t>3</w:t>
      </w:r>
      <w:r>
        <w:t>万余人，普及培训</w:t>
      </w:r>
      <w:r>
        <w:t>10</w:t>
      </w:r>
      <w:r>
        <w:t>万余人次，为</w:t>
      </w:r>
      <w:r>
        <w:t>500</w:t>
      </w:r>
      <w:r>
        <w:t>名伤病群众开展现场救护。实现造血干细胞成功捐献</w:t>
      </w:r>
      <w:r>
        <w:t>12</w:t>
      </w:r>
      <w:r>
        <w:t>例、遗体器官捐献</w:t>
      </w:r>
      <w:r>
        <w:t>79</w:t>
      </w:r>
      <w:r>
        <w:t>例，发展遗体器官捐献登记志愿者</w:t>
      </w:r>
      <w:r>
        <w:t>8863</w:t>
      </w:r>
      <w:r>
        <w:t>人，为</w:t>
      </w:r>
      <w:r>
        <w:t>151</w:t>
      </w:r>
      <w:r>
        <w:t>名白血病患儿申请</w:t>
      </w:r>
      <w:r>
        <w:t>490</w:t>
      </w:r>
      <w:r>
        <w:t>万元救助款。</w:t>
      </w:r>
    </w:p>
    <w:p w:rsidR="0024102F" w:rsidRDefault="0024102F" w:rsidP="0024102F">
      <w:pPr>
        <w:ind w:firstLineChars="200" w:firstLine="420"/>
      </w:pPr>
      <w:r>
        <w:rPr>
          <w:rFonts w:hint="eastAsia"/>
        </w:rPr>
        <w:t>做实考量，推进服务阵地均衡发展。服务阵地作用发挥不够好、服务阵地建设不均衡是省红十字会一直以来存在的现实问题。省红十字会坚持问题导向、目标导向和效果导向，采取实地调研、问卷调查、座谈交流、考核评比等方式，对全省红十字基层服务阵地进行调查摸底，分门别类进行统计分析。对发挥作用明显、群众口碑较好、示范引领性强的基层服务阵地在全省红十字会进行典型推广。对社会公众评价不高，成效不明显的基层服务阵地，采取支持兼重组等方式予以盘活，提升阵地有效使用率，推动红十字志愿服务与基层组织、基层阵地深度融合。今年一季度，省红十字会出资近百万元在县（市、区）打造服务阵地，统筹推进全省红十字基层服务阵地均衡可持续发展。</w:t>
      </w:r>
    </w:p>
    <w:p w:rsidR="0024102F" w:rsidRDefault="0024102F" w:rsidP="0024102F">
      <w:pPr>
        <w:ind w:firstLineChars="200" w:firstLine="420"/>
      </w:pPr>
      <w:r>
        <w:rPr>
          <w:rFonts w:hint="eastAsia"/>
        </w:rPr>
        <w:t>做优增量，提升服务阵地治理成效。江西省红十字会坚持“优化基层服务阵地永远在路上”的工作理念，以解决基层服务阵地短缺问题为导向，不断扩充阵地、做优增量，使基层服务阵地成为全省红十字会服务人民群众的关键生产力。通过嵌入党群服务中心（站、所）、新时代文明实践站（所）等实施“红基工程”，采取“上级奖补一点、县乡配套一点、社会资助一点”的资金筹集方式，打造集硬件配备、队伍建设、制度建设、组织建设于一体，具有传播红十字精神、开展核心业务服务等功能的基层示范性服务阵地，让红十字志愿服务成为基层党群阵地的活跃版块。</w:t>
      </w:r>
      <w:r>
        <w:t>2022</w:t>
      </w:r>
      <w:r>
        <w:rPr>
          <w:rFonts w:hint="eastAsia"/>
        </w:rPr>
        <w:t>年，全省红十字会将新建不少于</w:t>
      </w:r>
      <w:r>
        <w:t>100</w:t>
      </w:r>
      <w:r>
        <w:t>个基层服务阵地，为志愿服务开展提供多层次平台，为推进生命教育提供多层次服务平台。</w:t>
      </w:r>
    </w:p>
    <w:p w:rsidR="0024102F" w:rsidRDefault="0024102F" w:rsidP="0024102F">
      <w:pPr>
        <w:ind w:firstLineChars="200" w:firstLine="420"/>
      </w:pPr>
      <w:r>
        <w:rPr>
          <w:rFonts w:hint="eastAsia"/>
        </w:rPr>
        <w:t>做精含量，激发服务阵地内生动力。随着我国城乡社区的快速发展，志愿服务方式和服务对象需求已呈多元化，对志愿服务工作提出了新的挑战。省红十字会以“群众有所想、我们有所谋，群众有所呼、我们有所应，群众有所求、我们有所为”为出发点和落脚点，在创立基层红十字会组织、创建基层服务阵地、创新人道服务项目上下真功夫、做实文章，使基层干部、志愿者、社区居民在基层组织、阵地和服务中“唱主角”，成为开展红十字会工作的主体，进一步激发了基层工作活力，让党旗、红十字旗帜在基层服务阵地一线高高飘扬。新余市“敲门嫂”志愿服务组织通过创新服务方式，发动基层人员，打造了在全省叫得响的红十字特色品牌项目。“敲门嫂”敲开的是家门、守护的是平安、排除的是隐患，创新和提升了红十字会参与社区治理的模式和能力。</w:t>
      </w:r>
    </w:p>
    <w:p w:rsidR="0024102F" w:rsidRDefault="0024102F" w:rsidP="0024102F">
      <w:pPr>
        <w:ind w:firstLineChars="200" w:firstLine="420"/>
      </w:pPr>
      <w:r>
        <w:rPr>
          <w:rFonts w:hint="eastAsia"/>
        </w:rPr>
        <w:t>下一步，省红十字会将认真贯彻总会工作部署，紧密结合江西实际，紧扣人民群众需求，深入探索基层阵地在生命教育中的重要作用，为推进生命教育强基赋能，在助力社会主义精神文明建设和健康江西建设上贡献红十字力量。</w:t>
      </w:r>
    </w:p>
    <w:p w:rsidR="0024102F" w:rsidRDefault="0024102F" w:rsidP="0024102F">
      <w:pPr>
        <w:ind w:firstLineChars="200" w:firstLine="420"/>
        <w:jc w:val="right"/>
      </w:pPr>
      <w:r>
        <w:rPr>
          <w:rFonts w:hint="eastAsia"/>
        </w:rPr>
        <w:t>中国红十字报</w:t>
      </w:r>
      <w:r>
        <w:rPr>
          <w:rFonts w:hint="eastAsia"/>
        </w:rPr>
        <w:t>2022-6-14</w:t>
      </w:r>
    </w:p>
    <w:p w:rsidR="0024102F" w:rsidRDefault="0024102F" w:rsidP="001B3E9B">
      <w:pPr>
        <w:sectPr w:rsidR="0024102F" w:rsidSect="001B3E9B">
          <w:type w:val="continuous"/>
          <w:pgSz w:w="11906" w:h="16838" w:code="9"/>
          <w:pgMar w:top="1644" w:right="1236" w:bottom="1418" w:left="1814" w:header="851" w:footer="907" w:gutter="0"/>
          <w:pgNumType w:start="1"/>
          <w:cols w:space="425"/>
          <w:docGrid w:type="lines" w:linePitch="341" w:charSpace="2373"/>
        </w:sectPr>
      </w:pPr>
    </w:p>
    <w:p w:rsidR="00214DFD" w:rsidRDefault="00214DFD"/>
    <w:sectPr w:rsidR="00214D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102F"/>
    <w:rsid w:val="00214DFD"/>
    <w:rsid w:val="002410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10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4102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1392</Characters>
  <Application>Microsoft Office Word</Application>
  <DocSecurity>0</DocSecurity>
  <Lines>11</Lines>
  <Paragraphs>3</Paragraphs>
  <ScaleCrop>false</ScaleCrop>
  <Company>Sky123.Org</Company>
  <LinksUpToDate>false</LinksUpToDate>
  <CharactersWithSpaces>1633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