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ADF" w:rsidRDefault="002A6ADF" w:rsidP="00EC2FA1">
      <w:pPr>
        <w:pStyle w:val="1"/>
      </w:pPr>
      <w:r>
        <w:t>北京市朝阳区红十字会</w:t>
      </w:r>
      <w:r w:rsidRPr="00EC2FA1">
        <w:rPr>
          <w:rFonts w:hint="eastAsia"/>
        </w:rPr>
        <w:t>凝心聚力推动应急救护深入人心</w:t>
      </w:r>
    </w:p>
    <w:p w:rsidR="002A6ADF" w:rsidRDefault="002A6ADF" w:rsidP="002A6ADF">
      <w:pPr>
        <w:ind w:firstLineChars="200" w:firstLine="420"/>
      </w:pPr>
      <w:r>
        <w:rPr>
          <w:rFonts w:hint="eastAsia"/>
        </w:rPr>
        <w:t>■</w:t>
      </w:r>
      <w:r>
        <w:t xml:space="preserve">  </w:t>
      </w:r>
      <w:r>
        <w:t>朝红</w:t>
      </w:r>
    </w:p>
    <w:p w:rsidR="002A6ADF" w:rsidRDefault="002A6ADF" w:rsidP="002A6ADF">
      <w:pPr>
        <w:ind w:firstLineChars="200" w:firstLine="420"/>
      </w:pPr>
      <w:r>
        <w:t>2021</w:t>
      </w:r>
      <w:r>
        <w:t>年是中国红十字会</w:t>
      </w:r>
      <w:r>
        <w:t>“</w:t>
      </w:r>
      <w:r>
        <w:t>应急救护推进年</w:t>
      </w:r>
      <w:r>
        <w:t>”</w:t>
      </w:r>
      <w:r>
        <w:t>。北京市朝阳区红十字会深入贯彻落实中国红十字会总会、北京市红十字会关于深入开展应急救护工作的各项要求，积极实践探索，不断扩大应急救护培训覆盖面。</w:t>
      </w:r>
    </w:p>
    <w:p w:rsidR="002A6ADF" w:rsidRDefault="002A6ADF" w:rsidP="002A6ADF">
      <w:pPr>
        <w:ind w:firstLineChars="200" w:firstLine="420"/>
      </w:pPr>
      <w:r>
        <w:rPr>
          <w:rFonts w:hint="eastAsia"/>
        </w:rPr>
        <w:t>加强与应急体系成员单位联动，推动培训工作全覆盖。一是履行职责，全面协调。积极与区相关部门协调，面向重点行业、重点岗位人员，将初级急救员取证培训、救护知识普及的任务指标分解落实到各单位。与区委组织部协调将应急救护培训纳入公务员初任培训和军转干部任职培训必修课程，与区文明办联合培训公共文明引导员，为冬残奥会场馆周边志愿者、党史教育场馆志愿者开展培训。二是发挥优势，覆盖重点。发动各街乡红十字会结合本地区实际，对辖区城管队员、社区志愿者、家政服务员进行应对突发事件应急知识和技能的培训；区红十字教育工作委员会将应急救护培训融入入学军训和夏令营活动，各学校积极配合、精心组织，红十字青少年掌握应急救护知识的意识和能力水平得到大幅提升。“十三五”期间，完成应急救护教育取证培训</w:t>
      </w:r>
      <w:r>
        <w:t>12.62</w:t>
      </w:r>
      <w:r>
        <w:t>万人，普及培训</w:t>
      </w:r>
      <w:r>
        <w:t>88.6</w:t>
      </w:r>
      <w:r>
        <w:t>万人。</w:t>
      </w:r>
    </w:p>
    <w:p w:rsidR="002A6ADF" w:rsidRDefault="002A6ADF" w:rsidP="002A6ADF">
      <w:pPr>
        <w:ind w:firstLineChars="200" w:firstLine="420"/>
      </w:pPr>
      <w:r>
        <w:rPr>
          <w:rFonts w:hint="eastAsia"/>
        </w:rPr>
        <w:t>加强师资队伍建设，提高培训工作教学质量。一是以老带新，扩大师资队伍。建立一支政治素质高、专业能力强的师资队伍，推动应急救护培训工作的标准化运作。每年组织开展应急救护师资继续教育培训班</w:t>
      </w:r>
      <w:r>
        <w:t>4</w:t>
      </w:r>
      <w:r>
        <w:t>期，新师资培训班</w:t>
      </w:r>
      <w:r>
        <w:t>1</w:t>
      </w:r>
      <w:r>
        <w:t>期，全部师资来自于医院退休医护人员、校医以及红十字志愿者。新师资培训班在通过市会答辩取得师资资格后，由师资带教小组开展</w:t>
      </w:r>
      <w:r>
        <w:t>“</w:t>
      </w:r>
      <w:r>
        <w:t>以老带新</w:t>
      </w:r>
      <w:r>
        <w:t>”</w:t>
      </w:r>
      <w:r>
        <w:t>，经过</w:t>
      </w:r>
      <w:r>
        <w:t>3</w:t>
      </w:r>
      <w:r>
        <w:t>个月到半年的带教，并通过区红十字会师资专家组的岗前考核才能上岗授课。二是推新育老，提升师资能力。师资继续教育结合师资的实际需求，通过重点学习授课方法与技巧，急救技术、示范教</w:t>
      </w:r>
      <w:r>
        <w:rPr>
          <w:rFonts w:hint="eastAsia"/>
        </w:rPr>
        <w:t>学等等，多方面、多维度推动理论与实践的融合，达到提升个人素质的目标。几年来，通过“推新育老”的方式，应急救护师资队伍科学、稳步、有序发展。</w:t>
      </w:r>
    </w:p>
    <w:p w:rsidR="002A6ADF" w:rsidRDefault="002A6ADF" w:rsidP="002A6ADF">
      <w:pPr>
        <w:ind w:firstLineChars="200" w:firstLine="420"/>
      </w:pPr>
      <w:r>
        <w:rPr>
          <w:rFonts w:hint="eastAsia"/>
        </w:rPr>
        <w:t>规范基地建设，发挥培训阵地标准化优势。一是建立基地，规范管理。在北京市红十字会指导下成立朝阳区红十字求实应急救护培训基地和朝阳区红十字会翱翔红十字青少年实践基地，经过培育和引导，两个基地都已升级成为北京市红十字应急救护培训基地。在基地建设上严格标准，通过“传帮带”（传授培训组织技巧、帮助建立标准化培训流程、带动基地全面规范管理）不断提高朝阳区应急救护培训的质量和水平，打造应急救护培训的“朝阳品牌”。二是购买服务，适应需求。通过购买服务的形式将应急救护培训按照不同形式进行项目打包，委托基地开展进社区、进农村、进学校、进机关、进企业，针对不同需求开展应急救护培训工作，取得良好效果。</w:t>
      </w:r>
    </w:p>
    <w:p w:rsidR="002A6ADF" w:rsidRDefault="002A6ADF" w:rsidP="002A6ADF">
      <w:pPr>
        <w:ind w:firstLineChars="200" w:firstLine="420"/>
      </w:pPr>
      <w:r>
        <w:rPr>
          <w:rFonts w:hint="eastAsia"/>
        </w:rPr>
        <w:t>搭建急救网络，实现红十字“救”在身边。一是打造驿站，服务为民。建成区级</w:t>
      </w:r>
      <w:r>
        <w:t xml:space="preserve"> “</w:t>
      </w:r>
      <w:r>
        <w:t>红十字应急救护服务站</w:t>
      </w:r>
      <w:r>
        <w:t>”10</w:t>
      </w:r>
      <w:r>
        <w:t>个，配备轮椅、担架、急救箱、血压仪等应急物品，依托社区志愿服务站，把专业应急知识和服务保障送到百姓身边。二是搭建网络，</w:t>
      </w:r>
      <w:r>
        <w:t>“</w:t>
      </w:r>
      <w:r>
        <w:t>救</w:t>
      </w:r>
      <w:r>
        <w:t>”</w:t>
      </w:r>
      <w:r>
        <w:t>在身边。在街乡人员密集场所、政务服务大厅等地推进安装红十字智能应急救护亭</w:t>
      </w:r>
      <w:r>
        <w:t>57</w:t>
      </w:r>
      <w:r>
        <w:t>台，配备</w:t>
      </w:r>
      <w:r>
        <w:t>AED</w:t>
      </w:r>
      <w:r>
        <w:t>和急救应急用品，并对周边志愿者进行培训，构筑应急救护服务网，以点连面推进发展。目前已开展培训</w:t>
      </w:r>
      <w:r>
        <w:t>50</w:t>
      </w:r>
      <w:r>
        <w:t>余期，培训</w:t>
      </w:r>
      <w:r>
        <w:t>500</w:t>
      </w:r>
      <w:r>
        <w:t>余人，设备提供服务</w:t>
      </w:r>
      <w:r>
        <w:t>2300</w:t>
      </w:r>
      <w:r>
        <w:t>多次。</w:t>
      </w:r>
    </w:p>
    <w:p w:rsidR="002A6ADF" w:rsidRDefault="002A6ADF" w:rsidP="002A6ADF">
      <w:pPr>
        <w:ind w:firstLineChars="200" w:firstLine="420"/>
      </w:pPr>
      <w:r>
        <w:rPr>
          <w:rFonts w:hint="eastAsia"/>
        </w:rPr>
        <w:t>创新培训方式，启动“云传播”以应对疫情常态化下的培训工作。一是创新宣传，提升意识。创作拍摄《生命的讲堂》《我是志愿者》等反映急救主题的微电影，在网络平台和各社区电子屏滚动播放；利用朝阳报专版和参加中国红十字会应急救护知识竞赛答题活动，扩大宣传覆盖面；通过举办应急救护知识大赛、拍摄急救知识课程微视频、发放宣传资料、播放宣传片等多种形式，多维度传播应急救护知识，不断提高居民应急意识。二是针对疫情，转变方式。联合区教委为中小学校设计制作适合各个学龄段的急救“云”课程，录制</w:t>
      </w:r>
      <w:r>
        <w:t>24</w:t>
      </w:r>
      <w:r>
        <w:t>节急救网课，纳入朝阳在线教育云平台，两</w:t>
      </w:r>
      <w:r>
        <w:rPr>
          <w:rFonts w:hint="eastAsia"/>
        </w:rPr>
        <w:t>年来播放数量达</w:t>
      </w:r>
      <w:r>
        <w:t>50</w:t>
      </w:r>
      <w:r>
        <w:t>余万人次；为适应</w:t>
      </w:r>
      <w:r>
        <w:t>“</w:t>
      </w:r>
      <w:r>
        <w:t>碎片化</w:t>
      </w:r>
      <w:r>
        <w:t>”</w:t>
      </w:r>
      <w:r>
        <w:t>阅读新趋势，开展师资</w:t>
      </w:r>
      <w:r>
        <w:t>“</w:t>
      </w:r>
      <w:r>
        <w:t>急救一分钟</w:t>
      </w:r>
      <w:r>
        <w:t>”</w:t>
      </w:r>
      <w:r>
        <w:t>网络视频知识普及竞赛，充分运用网络传播应急救护知识；针对百姓需求，推出线上健康大讲堂，得到各街乡和居民群众的热烈响应，首场直播课在线收看量达到</w:t>
      </w:r>
      <w:r>
        <w:t>1.6</w:t>
      </w:r>
      <w:r>
        <w:t>万人次。</w:t>
      </w:r>
    </w:p>
    <w:p w:rsidR="002A6ADF" w:rsidRDefault="002A6ADF" w:rsidP="002A6ADF">
      <w:pPr>
        <w:ind w:firstLineChars="200" w:firstLine="420"/>
      </w:pPr>
      <w:r>
        <w:rPr>
          <w:rFonts w:hint="eastAsia"/>
        </w:rPr>
        <w:t>下一步，朝阳区红十字会将以服务保障</w:t>
      </w:r>
      <w:r>
        <w:t>2022</w:t>
      </w:r>
      <w:r>
        <w:t>年冬奥会、冬残奥会为契机，继续加强</w:t>
      </w:r>
      <w:r>
        <w:t>“</w:t>
      </w:r>
      <w:r>
        <w:t>两个建设</w:t>
      </w:r>
      <w:r>
        <w:t>”</w:t>
      </w:r>
      <w:r>
        <w:t>（师资队伍建设和应急救护培训基地建设），继续做好应急救护培训</w:t>
      </w:r>
      <w:r>
        <w:t>“</w:t>
      </w:r>
      <w:r>
        <w:t>五进</w:t>
      </w:r>
      <w:r>
        <w:t>”</w:t>
      </w:r>
      <w:r>
        <w:t>工作，确保完成</w:t>
      </w:r>
      <w:r>
        <w:t>“</w:t>
      </w:r>
      <w:r>
        <w:t>健康北京行动</w:t>
      </w:r>
      <w:r>
        <w:t>”</w:t>
      </w:r>
      <w:r>
        <w:t>普及培训任务目标，为朝阳区、北京市应急服务体系建设贡献红十字力量。</w:t>
      </w:r>
    </w:p>
    <w:p w:rsidR="002A6ADF" w:rsidRDefault="002A6ADF" w:rsidP="00EC2FA1">
      <w:pPr>
        <w:jc w:val="right"/>
      </w:pPr>
      <w:r>
        <w:rPr>
          <w:rFonts w:hint="eastAsia"/>
        </w:rPr>
        <w:t>中国红十字报</w:t>
      </w:r>
      <w:r>
        <w:rPr>
          <w:rFonts w:hint="eastAsia"/>
        </w:rPr>
        <w:t>2022-2-18</w:t>
      </w:r>
    </w:p>
    <w:p w:rsidR="002A6ADF" w:rsidRDefault="002A6ADF" w:rsidP="003A583B">
      <w:pPr>
        <w:sectPr w:rsidR="002A6ADF" w:rsidSect="003A583B">
          <w:type w:val="continuous"/>
          <w:pgSz w:w="11906" w:h="16838" w:code="9"/>
          <w:pgMar w:top="1644" w:right="1236" w:bottom="1418" w:left="1814" w:header="851" w:footer="907" w:gutter="0"/>
          <w:pgNumType w:start="1"/>
          <w:cols w:space="425"/>
          <w:docGrid w:type="lines" w:linePitch="341" w:charSpace="2373"/>
        </w:sectPr>
      </w:pPr>
    </w:p>
    <w:p w:rsidR="00B4567E" w:rsidRDefault="00B4567E"/>
    <w:sectPr w:rsidR="00B456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6ADF"/>
    <w:rsid w:val="002A6ADF"/>
    <w:rsid w:val="00B456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6A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A6A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1572</Characters>
  <Application>Microsoft Office Word</Application>
  <DocSecurity>0</DocSecurity>
  <Lines>13</Lines>
  <Paragraphs>3</Paragraphs>
  <ScaleCrop>false</ScaleCrop>
  <Company>Sky123.Org</Company>
  <LinksUpToDate>false</LinksUpToDate>
  <CharactersWithSpaces>1844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