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10D" w:rsidRDefault="001A610D" w:rsidP="006018DE">
      <w:pPr>
        <w:pStyle w:val="1"/>
      </w:pPr>
      <w:r w:rsidRPr="006018DE">
        <w:rPr>
          <w:rFonts w:hint="eastAsia"/>
        </w:rPr>
        <w:t>张謇慈善公益思想及其对当代企业家的启示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张謇（</w:t>
      </w:r>
      <w:r>
        <w:t>1853</w:t>
      </w:r>
      <w:r>
        <w:t>年</w:t>
      </w:r>
      <w:r>
        <w:t>-1926</w:t>
      </w:r>
      <w:r>
        <w:t>年），江苏南通人，</w:t>
      </w:r>
      <w:r>
        <w:t>1894</w:t>
      </w:r>
      <w:r>
        <w:t>年中甲午恩科状元。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在清末民初的历史交汇处，张謇作为实业救国的伟大实践者、乡村振兴的积极探索者，写下了浓墨重彩的一笔。他所创造的中国现代工业化和城市化的“南通模式”，在浩浩荡荡的时代潮流中愈显卓越。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董迎秋</w:t>
      </w:r>
    </w:p>
    <w:p w:rsidR="001A610D" w:rsidRDefault="001A610D" w:rsidP="001A610D">
      <w:pPr>
        <w:ind w:firstLineChars="200" w:firstLine="420"/>
      </w:pPr>
      <w:r>
        <w:t>2020</w:t>
      </w:r>
      <w:r>
        <w:t>年</w:t>
      </w:r>
      <w:r>
        <w:t>11</w:t>
      </w:r>
      <w:r>
        <w:t>月</w:t>
      </w:r>
      <w:r>
        <w:t>12</w:t>
      </w:r>
      <w:r>
        <w:t>日，习近平总书记在南通博物苑参观张謇生平展陈时指出，在当时内忧外患的形势下，作为中华文化熏陶出来的知识分子，张謇意识到落后必然挨打、实业才能救国，积极引进先进技术和经营理念，提倡实干兴邦，起而行之，兴办了一系列实业、教育、医疗、社会公益事业，帮助群众，造福乡梓，是我国民族企业家的楷模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慈善公益是张謇事业布局的重要组成部分。张謇认为，慈善公益是一切社会发展的完整、和谐的需要，创建慈善机构是社会全面健康发展的重要组成部分。本文着重总结他在慈善公益领域的特点、分析其思想渊源，探究张謇慈善公益思想与现代公益项目的应用融合，以及张謇的慈善公益思想对当代企业家的启示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张謇慈善公益事业的特点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一是实业与慈善公益并举。在当时国家积贫积弱的情况下，张謇明确表示，工业企业、文化教育、慈善公益等要加强措施，抓紧抓实。在发展工业方面，在当时的民族资本棉纺织企业中，张謇率先构建了具有一定规模的纺织工业体系。在鼎盛时期，大生纱厂的总资产是当时闻名中国的荣氏集团的</w:t>
      </w:r>
      <w:r>
        <w:t>3.5</w:t>
      </w:r>
      <w:r>
        <w:t>倍，其通海地区的工人总数约为</w:t>
      </w:r>
      <w:r>
        <w:t>3</w:t>
      </w:r>
      <w:r>
        <w:t>万人，而当时全国工人数约为</w:t>
      </w:r>
      <w:r>
        <w:t>72</w:t>
      </w:r>
      <w:r>
        <w:t>万人。在发展教育方面，张謇认为小学是教育的起点与基石，而小学的老师出自师范学校，振兴教育事业可追溯到师范。</w:t>
      </w:r>
      <w:r>
        <w:t>1902</w:t>
      </w:r>
      <w:r>
        <w:t>年，张謇在南通市创办了我国第一所师范学校</w:t>
      </w:r>
      <w:r>
        <w:t>“</w:t>
      </w:r>
      <w:r>
        <w:t>通州民立师范学校</w:t>
      </w:r>
      <w:r>
        <w:t>”</w:t>
      </w:r>
      <w:r>
        <w:t>，到</w:t>
      </w:r>
      <w:r>
        <w:t>1925</w:t>
      </w:r>
      <w:r>
        <w:rPr>
          <w:rFonts w:hint="eastAsia"/>
        </w:rPr>
        <w:t>年，南通市已有初级小学</w:t>
      </w:r>
      <w:r>
        <w:t>329</w:t>
      </w:r>
      <w:r>
        <w:t>所、完小</w:t>
      </w:r>
      <w:r>
        <w:t>21</w:t>
      </w:r>
      <w:r>
        <w:t>所、初中</w:t>
      </w:r>
      <w:r>
        <w:t>2</w:t>
      </w:r>
      <w:r>
        <w:t>所、省立中学</w:t>
      </w:r>
      <w:r>
        <w:t>1</w:t>
      </w:r>
      <w:r>
        <w:t>所，师范学校</w:t>
      </w:r>
      <w:r>
        <w:t>2</w:t>
      </w:r>
      <w:r>
        <w:t>所，同时还有商业学校、医学院、纺织学校、南通大学农学院，以及补习学校、女工学校、盲哑学校，形成涵盖早期教育、师范教育、职业教育、高等教育乃至特殊教育、社会教育的完整的学校教育体系。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二是立足本土、放眼全国。张謇从家乡的基础建设入手，致力于实业、教育、水利、交通、慈善、公益等领域。他深知中国之大和办全国性事业之难，因此，他按部就班、由点到面、由近及远，在更广的范围内逐步推行与落实地方自治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三是统筹兼顾、循序渐进。张謇办实业与教育、慈善公益是从最简单到更深层次的统筹兼顾、相得益彰。张謇的慈善公益事业表现出扎实推动、逐层积累、“一点就是一点，一寸就是一寸”的特点。因此，张謇大部分慈善公益活动都遵循这一顺序：首先是传统的赈灾和应急救助，保障群众生存；随后开办德育学校，修缮水利交通，建设民用工厂、生态公园、医院门诊、公共图书馆等，逐步改善人民群众日常生活，逐步提高人民群众的人文素质；在此基础上，将公益、文化教育和实业连为一体，以此作为基层地方民主的关键阶段，尝试在村庄中实践，来建立一个“新世界”。</w:t>
      </w:r>
      <w:r>
        <w:cr/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张謇慈善公益事业的思想探源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一是张謇的家国情怀是其着力于慈善公益事业的初心。张謇将自己创业的第一家公司命名为大生纱厂。之后，他曾对朋友刘厚生说：“我们儒家，有一句扼要而不可动摇的名言‘天地之大德曰生’；这句话的解释，就是说一切政治学问最低的期望，要使得大多数的老百姓，都能得到最低水平线上的生活。”其独子张孝若在《张謇传》中，引用美国《亚细亚杂志》的一篇报道：“张公秉救世之正义，存利众之仁心，孜孜矻矻以一身为南通之原动力。”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二是清末民初时局是重要的历史背景。清末民初，战争、灾难和贫困是当时中国社会的重要底色。张謇中状元的</w:t>
      </w:r>
      <w:r>
        <w:t>1894</w:t>
      </w:r>
      <w:r>
        <w:t>年，正值甲午战争中国失败，而他忧愤于国家的贫穷衰败、悲愤于国人的常识缺乏，因此他认为救国救民需从实业始。他曾这样回忆：</w:t>
      </w:r>
      <w:r>
        <w:t>“</w:t>
      </w:r>
      <w:r>
        <w:t>马关约成，国势日蹙，私忧窃叹，以为政府不足责，非人民有知识，必不足以自强。知识之本，基于教育。然非先兴实业，则教育无以资措手，故目营心计，从通海最优胜之棉产始，从事纱厂。</w:t>
      </w:r>
      <w:r>
        <w:t>”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三是坚持高尚的个人追求是其推动慈善公益各项事业前进的关键。张謇辞官从商，与其个人追求也是关联在一起的，那就是要做实事、求实效，而不是“博虚誉”。他曾教育其子张孝若说：“慈善虽与实业、教育有别，然人道之存在此，人格之成在此，亦不可不加意，儿需记之。”张謇不仅发展了实业，还办济良所、盲人学校、敬老院、残疾人之家等，社会文明水平得到有效改善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张謇对当代企业家的启示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作为富有时代意义的实业家和慈善家，张謇奉献于慈善公益事业，对如今的企业家们具有重要的现实启发意义，主要体现在三个层面：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一是要有仁爱之心、超越自我。张謇在第三家疗养院开业典礼上的讲话中说：“夫养老，慈善事也，迷信者谓积阴德，沽名者谓博虚誉。鄙人却无此意，不过自己安乐，便想人家困苦。虽个人力量有限，不能普济，然救得一人，总觉安心一点。”与同时代甚至是更成功的商业企业家相比，张謇的不同寻常之处，在于他超越了商业本身，而致力于建设一个理想社会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二是要坚守原则、以身作则。张謇严格地将企业捐赠和个人捐赠分开，这在当时是十分难得的。</w:t>
      </w:r>
      <w:r>
        <w:t>1925</w:t>
      </w:r>
      <w:r>
        <w:t>年，总结慈善公益事业时，张謇说</w:t>
      </w:r>
      <w:r>
        <w:t>“</w:t>
      </w:r>
      <w:r>
        <w:t>自己二十余年自己所得之公费红奖，大都用于教育慈善公益，有表可按。未以累股东，而慷他人之慨也</w:t>
      </w:r>
      <w:r>
        <w:t>……”1912</w:t>
      </w:r>
      <w:r>
        <w:t>年，张謇六十大寿，他利用所有的宴席费用和亲友的捐款，在南通建立了第一家养老院；</w:t>
      </w:r>
      <w:r>
        <w:t>1922</w:t>
      </w:r>
      <w:r>
        <w:t>年，又用七十大寿的经费和个人收入，在南通建立了第三家养老院；其妻子过世后的遗产分割中，一部分给亲属，一部分用于筹款建造助婴堂和学校。张謇曾在晚年对自己的家庭进行总结，说：</w:t>
      </w:r>
      <w:r>
        <w:t>“</w:t>
      </w:r>
      <w:r>
        <w:t>我家</w:t>
      </w:r>
      <w:r>
        <w:t>……</w:t>
      </w:r>
      <w:r>
        <w:t>是读书为善、守礼务</w:t>
      </w:r>
      <w:r>
        <w:rPr>
          <w:rFonts w:hint="eastAsia"/>
        </w:rPr>
        <w:t>本人家；不喜虚华，不谈势利。”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三是要建立可持续的慈善公益机制。张謇知道，如果没有一个可持续的机制，很容易“人亡政息”，为此，他组设“南通教养公积社”，用来保管私人所捐助的田产和款产。</w:t>
      </w:r>
      <w:r>
        <w:t>1902</w:t>
      </w:r>
      <w:r>
        <w:t>年通州民立师范学校成立时，经张謇力争，大生纱厂股东大会作出决定，</w:t>
      </w:r>
      <w:r>
        <w:t>“</w:t>
      </w:r>
      <w:r>
        <w:t>原章余利作十三份派分者，匀增一份作十四份，为师范学校经费。</w:t>
      </w:r>
      <w:r>
        <w:t>”1921</w:t>
      </w:r>
      <w:r>
        <w:t>年，张謇斥资</w:t>
      </w:r>
      <w:r>
        <w:t>45</w:t>
      </w:r>
      <w:r>
        <w:t>万元为南通大学购买了华成企业的土地，作为学院的永久资产，开垦土地的农副产品可以维持学校运转。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张謇曾说，“天之生人也，与草木无异，若遗留一二有用事业，与草木同生，即不与草木同腐。故踊跃从公者，做一分便是一分，做一寸便是一寸。鄙人之办事亦本此意。”张謇的慈善公益思想，虽有其时代局限，但其留下的精神财富，值得当代企业家阶层认真思考和传承弘扬。</w:t>
      </w:r>
    </w:p>
    <w:p w:rsidR="001A610D" w:rsidRDefault="001A610D" w:rsidP="001A610D">
      <w:pPr>
        <w:ind w:firstLineChars="200" w:firstLine="420"/>
      </w:pPr>
      <w:r>
        <w:rPr>
          <w:rFonts w:hint="eastAsia"/>
        </w:rPr>
        <w:t>（作者系阳光保险集团股份有限公司董事会秘书、战略总监）</w:t>
      </w:r>
    </w:p>
    <w:p w:rsidR="001A610D" w:rsidRDefault="001A610D" w:rsidP="006018DE">
      <w:pPr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2021-7-30</w:t>
      </w:r>
    </w:p>
    <w:p w:rsidR="001A610D" w:rsidRDefault="001A610D" w:rsidP="009C25DE">
      <w:pPr>
        <w:sectPr w:rsidR="001A610D" w:rsidSect="009C25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518EA" w:rsidRDefault="006518EA"/>
    <w:sectPr w:rsidR="006518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610D"/>
    <w:rsid w:val="001A610D"/>
    <w:rsid w:val="00651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61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61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2270</Characters>
  <Application>Microsoft Office Word</Application>
  <DocSecurity>0</DocSecurity>
  <Lines>18</Lines>
  <Paragraphs>5</Paragraphs>
  <ScaleCrop>false</ScaleCrop>
  <Company>Sky123.Org</Company>
  <LinksUpToDate>false</LinksUpToDate>
  <CharactersWithSpaces>2663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2022-08-08T07:42:00Z</dcterms:created>
</cp:coreProperties>
</file>