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5A07" w:rsidRDefault="00AF5A07" w:rsidP="009B56B4">
      <w:pPr>
        <w:pStyle w:val="1"/>
      </w:pPr>
      <w:r w:rsidRPr="009B56B4">
        <w:rPr>
          <w:rFonts w:hint="eastAsia"/>
        </w:rPr>
        <w:t>汇聚人道力量</w:t>
      </w:r>
      <w:r w:rsidRPr="009B56B4">
        <w:t xml:space="preserve"> 助力共同富裕</w:t>
      </w:r>
      <w:r w:rsidRPr="009B56B4">
        <w:t>——</w:t>
      </w:r>
      <w:r w:rsidRPr="009B56B4">
        <w:t>浅析红十字助力共同富裕工作的新路径</w:t>
      </w:r>
      <w:r>
        <w:t xml:space="preserve"> 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许伯强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共同富裕是社会主义的本质要求，是人民群众的共同期盼。习近平总书记指出：共同富裕本身就是社会主义现代化的一个重要目标，是中国式现代化的重要特征，要坚持以人民为中心的发展思想，在高质量发展中促进共同富裕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红十字事业的发展是与时代的发展紧密联系在一起的。新的历史条件下，红十字会被赋予了新的责任和更高的要求。红十字会作为党和政府在人道领域的助手，作为联系群众的桥梁和纽带，在助力共同富裕上大有可为。红十字人应坚决扛起政治责任，进一步增强“四个意识”、坚定“四个自信”、做到“两个维护”，切实把思想和行动统一到党中央的决策上。要通过红十字的生动实践，让人民群众进一步真切感受到共同富裕看得见、摸得着、真实可感，努力为在高质量发展中促进共同富裕贡献红十字力量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普及救护培训，实现人人共享“急有所救”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共同富裕的根本目标是创造美好生活，而美好生活的根基是强健的生命和可持续的健康。“保护人的生命和健康”是红十字会的法定职责和章程义务，实现“急有所救”和“救在身边”是红十字会的奋斗愿景，也是红十字会助力打造共同富裕示范样板的核心职责。为此，要紧紧围绕完善人的全生命周期服务供给，大力普及救护培训，拓展“奉献者”群体，把“急有所救”这一贯穿全生命周期的民生事业短板补齐做实、锻强做优。针对突发意外的危急境况，积极有效地提供救助、救护、救援，让人民群众普遍享有“急有所救”这一基本公共服务</w:t>
      </w:r>
      <w:r>
        <w:t>,</w:t>
      </w:r>
      <w:r>
        <w:t>为提升人民的幸福感、获得感、</w:t>
      </w:r>
      <w:r>
        <w:rPr>
          <w:rFonts w:hint="eastAsia"/>
        </w:rPr>
        <w:t>安全感和文明度、美好度作出红十字贡献。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要积极干好“救”的事业，建立健全红十字应急救援体系，配合各级政府做好灾害应急响应和防灾减灾工作，参与救灾标准化体系的研究和设定，依托志愿人员建立包括灾后搜救、水上救生、医疗救护、应急供水、大众卫生、生活赈济、心理支持等在内的各类专业化救援队伍，提高民间救援的专业化水平，提升红十字系统应急救援救护能力；建立红十字救护培训的长效机制，建立健全统一、规范、健全的培训体系，推动红十字救护培训工作进社区、进农村、进学校、进企业、进机关，大力普及救护培训，扩大培训覆盖面，不断提高应急救护知识在群众中的普及率；加强救护培训师资队伍建设，制定培训师资管理办法，提升培训能力，同时注重实战、实操训练，开展定期复训，提高教学质量，使群众学习应急救护技能后会用、敢用；开展生命健康和安全教育，宣传普及防灾避险的知识和技能，提升群众的自救互救能力；大范围普及</w:t>
      </w:r>
      <w:r>
        <w:t>AED</w:t>
      </w:r>
      <w:r>
        <w:t>的布设，并按照要求为每台</w:t>
      </w:r>
      <w:r>
        <w:t>AED</w:t>
      </w:r>
      <w:r>
        <w:t>配备志愿者、救护员，开展操作技能培训，切实发挥</w:t>
      </w:r>
      <w:r>
        <w:t>AED</w:t>
      </w:r>
      <w:r>
        <w:t>助力</w:t>
      </w:r>
      <w:r>
        <w:t>“</w:t>
      </w:r>
      <w:r>
        <w:t>急有所救</w:t>
      </w:r>
      <w:r>
        <w:t>”</w:t>
      </w:r>
      <w:r>
        <w:t>的积极作用。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完善博爱阵地，实现人人共享红十字服务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城乡社区是推进共同富裕建设的基本单元。博爱家园项目是中国红十字会围绕红十字会核心业务，以社区为平台，以“推动社区治理，提升社区能力，促进社区发展”为目标，自主设计、自主实施、自主管理的综合性发展型项目。要围绕打造“群众身边的红十字会”目标，完善博爱家园阵地建设，从底蕴和优势出发，搭建好平台，把基层组织、阵地建到群众中间，把服务送到群众身边，走入群众，服务群众，积极助力推进共同富裕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基层红十字会专兼职人员不多、组织基础不扎实、社会动员能力较弱、配置资源少、工作开展不活跃等，是当前基层红十字组织存在的客观情况。要进一步转变工作思路和方式，以博爱家园建设为载体，坚持资源向基层下沉、力量向基层汇聚、服务由基层提供。重点做好顶层设计，打造服务性平台，引导和推动基层红十字组织在“创新、创效、创造”上下功夫、做文章，让基层红十字干部、红十字志愿者、社区居民“唱主角”，成为开展红十字工作的主体，进一步激发基层活力。发挥各自优势，积极整合社区资源，结合社区的平安城区建设、文明城区创建、网络化管理、民生建设等，使红十字工作全面融合到社区建设和治理中。通过开展具有红十字特色的项目，传播红十字精神和文化，吸引社区居民参与红十字活动和工作。这样，通过完善博爱家园建设，让老百姓在家门口就能享受到红十字服务，基层红十字组织的活跃度、影响力、社区居民参与度都上一个新台阶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同时，开展地方标准制定，规范博爱家园建设与服务工作。将博爱家园建设有机融入共同富裕、“十四五”规划、基层社会治理建设，科学规划、合理布局、分批创建，高质量推进博爱家园建设。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开展人道救助</w:t>
      </w:r>
      <w:r>
        <w:t>,</w:t>
      </w:r>
      <w:r>
        <w:t>助力改善财富分配格局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红十字会担负人道救助职责。组织更多有效的公益活动，推出更多特色的公益项目，发动更多的爱心人士参与，筹募更多资人道资源，可以有效解决红十字会服务对象的急难愁盼问题，充分发挥在第三次分配中的作用，助力改善收入和财富分配格局，推动共同富裕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为此，要开展多种途径加大资金募集力度，要吸收社会爱心援助，联合相关政府部门，整合多方力量，打造爱心救助平台，要积极探索兴办医疗、康复、养老等领域的社会公益事业，提高红十字会的救助能力，为助力第三次分配提供充足的资金“活水”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用好资金是助力第三次分配的关键所在。要聚焦特殊群体，不断拓展救助项目的广度，加大救助的力度，在党和政府想做而难以完全覆盖的领域，向需要帮助的人群伸出援手，为党和政府排忧解难。在精准开展救助的同时，着力构建“资金</w:t>
      </w:r>
      <w:r>
        <w:t>+</w:t>
      </w:r>
      <w:r>
        <w:t>物质</w:t>
      </w:r>
      <w:r>
        <w:t>+</w:t>
      </w:r>
      <w:r>
        <w:t>服务</w:t>
      </w:r>
      <w:r>
        <w:t>+</w:t>
      </w:r>
      <w:r>
        <w:t>赋能</w:t>
      </w:r>
      <w:r>
        <w:t>”</w:t>
      </w:r>
      <w:r>
        <w:t>的立体救助模式，推动救助事业从单一资金、物质</w:t>
      </w:r>
      <w:r>
        <w:t>“</w:t>
      </w:r>
      <w:r>
        <w:t>输血</w:t>
      </w:r>
      <w:r>
        <w:t>”</w:t>
      </w:r>
      <w:r>
        <w:t>模式向构建资源平台、赋能弱势群体的</w:t>
      </w:r>
      <w:r>
        <w:t>“</w:t>
      </w:r>
      <w:r>
        <w:t>造血</w:t>
      </w:r>
      <w:r>
        <w:t>”</w:t>
      </w:r>
      <w:r>
        <w:t>模式转变。同时发挥红十字会在构建共建共治共享社会治理格局中的作用，积极建设以区县（市）域为单位的社区基金（会），推动红十字事业健康发展。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弘扬人道精神</w:t>
      </w:r>
      <w:r>
        <w:t>,</w:t>
      </w:r>
      <w:r>
        <w:t>推动社会风尚向善向美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在高质量发展中促进共同富裕，高质量发展首先是以人为核心的全面发展</w:t>
      </w:r>
      <w:r>
        <w:t xml:space="preserve">, </w:t>
      </w:r>
      <w:r>
        <w:t>共同富裕不仅包括物质层面的，还应该包括精神层面的。新形势下，弘扬红十字精神，传播红十字文化，对于推动社会精神文明建设、推动社会风尚向善向美、推动共同富裕具有重要意义。</w:t>
      </w:r>
    </w:p>
    <w:p w:rsidR="00AF5A07" w:rsidRDefault="00AF5A07" w:rsidP="00AF5A07">
      <w:pPr>
        <w:ind w:firstLineChars="200" w:firstLine="420"/>
        <w:jc w:val="left"/>
      </w:pPr>
      <w:r>
        <w:rPr>
          <w:rFonts w:hint="eastAsia"/>
        </w:rPr>
        <w:t>红十字会作为从事人道主义工作的社会救助团体，要充分发挥自身在关爱生命领域的特色和优势，积极开展“三救三献”工作，并广泛动员社会力量参与，把人道救助工作做好做到位。要充分发挥红十字会基层组织扎根社区、拥有广大会员和志愿者网络的优势，及时发现民生需求，及时提供人道救助，发挥拾遗补缺的助手作用。充分发挥红十字会在救灾救援方面的专业优势，为受灾群众及时提供人道帮助。依法参与无偿献血的宣传推动和表彰奖励工作，推进造血干细胞捐献和人体器官、遗体（角膜）捐献工作健康可持续发展，充分尊重捐献人的意愿，按照公平、公正、科学的要求，建立严格的管理制度，确保捐献人及法定受益人的合法权益。创新红十字传播方式，加强宣传队伍和宣传阵地建设，讲好捐赠者、捐献者、志愿者的大爱感动故事，在全社会进一步营造浓厚的尊重生命、关爱生命的氛围，积极助力社会主义核心价值观建设，不断增强群众的幸福感、安全感、满意度，推动社会风尚向善向美、文明进步。</w:t>
      </w:r>
    </w:p>
    <w:p w:rsidR="00AF5A07" w:rsidRDefault="00AF5A07" w:rsidP="00AF5A07">
      <w:pPr>
        <w:ind w:firstLineChars="200" w:firstLine="420"/>
        <w:jc w:val="right"/>
      </w:pPr>
      <w:r w:rsidRPr="009B56B4">
        <w:rPr>
          <w:rFonts w:hint="eastAsia"/>
        </w:rPr>
        <w:t>中国红十字报</w:t>
      </w:r>
      <w:r w:rsidRPr="009B56B4">
        <w:t>2022-5-27</w:t>
      </w:r>
    </w:p>
    <w:p w:rsidR="00AF5A07" w:rsidRDefault="00AF5A07" w:rsidP="00E6375E">
      <w:pPr>
        <w:sectPr w:rsidR="00AF5A07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52A51" w:rsidRDefault="00C52A51"/>
    <w:sectPr w:rsidR="00C52A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F5A07"/>
    <w:rsid w:val="00AF5A07"/>
    <w:rsid w:val="00C52A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F5A0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F5A0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421</Words>
  <Characters>2401</Characters>
  <Application>Microsoft Office Word</Application>
  <DocSecurity>0</DocSecurity>
  <Lines>20</Lines>
  <Paragraphs>5</Paragraphs>
  <ScaleCrop>false</ScaleCrop>
  <Company>Sky123.Org</Company>
  <LinksUpToDate>false</LinksUpToDate>
  <CharactersWithSpaces>2817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