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0E9F" w:rsidRDefault="00C30E9F" w:rsidP="00FD1662">
      <w:pPr>
        <w:pStyle w:val="1"/>
        <w:rPr>
          <w:rFonts w:hint="eastAsia"/>
        </w:rPr>
      </w:pPr>
      <w:r>
        <w:rPr>
          <w:rFonts w:hint="eastAsia"/>
        </w:rPr>
        <w:t>践行使命任务 推进中国红十字会总会机关党建高质量发展</w:t>
      </w:r>
    </w:p>
    <w:p w:rsidR="00C30E9F" w:rsidRDefault="00C30E9F" w:rsidP="00C30E9F">
      <w:pPr>
        <w:ind w:firstLineChars="200" w:firstLine="420"/>
      </w:pPr>
      <w:r>
        <w:rPr>
          <w:rFonts w:hint="eastAsia"/>
        </w:rPr>
        <w:t>本报讯</w:t>
      </w:r>
      <w:r>
        <w:t xml:space="preserve">  </w:t>
      </w:r>
      <w:r>
        <w:t>（宗红）</w:t>
      </w:r>
      <w:r>
        <w:t>2019</w:t>
      </w:r>
      <w:r>
        <w:t>年以来，在中央和国家机关工委和中国红十字会总会党组领导下，总会机关党建工作坚持以习近平新时代中国特色社会主义思想为指导，以党的政治建设为统领，践行使命任务，增强</w:t>
      </w:r>
      <w:r>
        <w:t>“</w:t>
      </w:r>
      <w:r>
        <w:t>四个意识</w:t>
      </w:r>
      <w:r>
        <w:t>”</w:t>
      </w:r>
      <w:r>
        <w:t>，坚定</w:t>
      </w:r>
      <w:r>
        <w:t>“</w:t>
      </w:r>
      <w:r>
        <w:t>四个自信</w:t>
      </w:r>
      <w:r>
        <w:t>”</w:t>
      </w:r>
      <w:r>
        <w:t>，做到</w:t>
      </w:r>
      <w:r>
        <w:t>“</w:t>
      </w:r>
      <w:r>
        <w:t>两个维护</w:t>
      </w:r>
      <w:r>
        <w:t>”</w:t>
      </w:r>
      <w:r>
        <w:t>，当好</w:t>
      </w:r>
      <w:r>
        <w:t>“</w:t>
      </w:r>
      <w:r>
        <w:t>三个表率</w:t>
      </w:r>
      <w:r>
        <w:t>”</w:t>
      </w:r>
      <w:r>
        <w:t>，围绕总会改革发展任务和重点工作部署，组织动员总会各级党组织和广大党员群众立足本职岗位做贡献，推进机关党的建设高质量发展，为中国特色红十字事业持续健康发展提供政治保证。</w:t>
      </w:r>
    </w:p>
    <w:p w:rsidR="00C30E9F" w:rsidRDefault="00C30E9F" w:rsidP="00C30E9F">
      <w:pPr>
        <w:ind w:firstLineChars="200" w:firstLine="420"/>
      </w:pPr>
      <w:r>
        <w:rPr>
          <w:rFonts w:hint="eastAsia"/>
        </w:rPr>
        <w:t>理论武装持续深化。充分发挥党组理论学习中心组领学促学作用，建立党支部双周集中学习制度，推动</w:t>
      </w:r>
      <w:r>
        <w:t>11</w:t>
      </w:r>
      <w:r>
        <w:t>个青年理论学习小组开展经常性理论学习活动。</w:t>
      </w:r>
    </w:p>
    <w:p w:rsidR="00C30E9F" w:rsidRDefault="00C30E9F" w:rsidP="00C30E9F">
      <w:pPr>
        <w:ind w:firstLineChars="200" w:firstLine="420"/>
      </w:pPr>
      <w:r>
        <w:rPr>
          <w:rFonts w:hint="eastAsia"/>
        </w:rPr>
        <w:t>始终把坚决做到“两个维护”放在首位。认真贯彻落实习近平总书记在中央和国家机关党的建设工作会议上的重要讲话和关于红十字事业重要指示批示精神，贯彻落实党中央关于加强党的政治建设、加强和改进中央和国家机关党的建设的意见，强化政治机关意识，彰显红十字会的政治性、先进性、群众性。特别是今年总会在参与打赢疫情防控人民战争、总体战、阻击战中，各级党组织靠前指挥，党员干部冲锋在前、攻坚克难、英勇奋战，彰显了战斗堡垒和先锋模范作用。工委简报两次、中央五个主流媒体网站多次刊发我会党组织和党员在新冠肺炎疫情防控中发挥作用的有关报道；廖玲、姜武艺家庭被全国妇联评选为全国抗疫最美家庭。</w:t>
      </w:r>
    </w:p>
    <w:p w:rsidR="00C30E9F" w:rsidRDefault="00C30E9F" w:rsidP="00C30E9F">
      <w:pPr>
        <w:ind w:firstLineChars="200" w:firstLine="420"/>
      </w:pPr>
      <w:r>
        <w:rPr>
          <w:rFonts w:hint="eastAsia"/>
        </w:rPr>
        <w:t>“不忘初心、牢记使命”主题教育取得明显成效。在中央第</w:t>
      </w:r>
      <w:r>
        <w:t>16</w:t>
      </w:r>
      <w:r>
        <w:t>指导组组织的测评中，总体评价</w:t>
      </w:r>
      <w:r>
        <w:t>“</w:t>
      </w:r>
      <w:r>
        <w:t>较好</w:t>
      </w:r>
      <w:r>
        <w:t>”</w:t>
      </w:r>
      <w:r>
        <w:t>以上占</w:t>
      </w:r>
      <w:r>
        <w:t>98.7%</w:t>
      </w:r>
      <w:r>
        <w:t>。</w:t>
      </w:r>
    </w:p>
    <w:p w:rsidR="00C30E9F" w:rsidRDefault="00C30E9F" w:rsidP="00C30E9F">
      <w:pPr>
        <w:ind w:firstLineChars="200" w:firstLine="420"/>
      </w:pPr>
      <w:r>
        <w:rPr>
          <w:rFonts w:hint="eastAsia"/>
        </w:rPr>
        <w:t>党支部建设得到加强。开展党支部标准化规范化建设试点，基层党组织的组织力得到提高。《旗帜》杂志刊发了赈救部和事业发展中心党支部的经验作法，基金会党支部“‘上前线、下基层’亲身实践法”入选中央和国家机关党建创新案例选。</w:t>
      </w:r>
    </w:p>
    <w:p w:rsidR="00C30E9F" w:rsidRDefault="00C30E9F" w:rsidP="00C30E9F">
      <w:pPr>
        <w:ind w:firstLineChars="200" w:firstLine="420"/>
      </w:pPr>
      <w:r>
        <w:rPr>
          <w:rFonts w:hint="eastAsia"/>
        </w:rPr>
        <w:t>持之以恒正风肃纪。中央和国家机关纪检监察工委</w:t>
      </w:r>
      <w:r>
        <w:t>2019</w:t>
      </w:r>
      <w:r>
        <w:t>年工作总结中，</w:t>
      </w:r>
      <w:r>
        <w:t>2</w:t>
      </w:r>
      <w:r>
        <w:t>次对我会开展以政治建设为主要内容的综合督查和重要节点抽查工作予以肯定。</w:t>
      </w:r>
    </w:p>
    <w:p w:rsidR="00C30E9F" w:rsidRDefault="00C30E9F" w:rsidP="00C30E9F">
      <w:pPr>
        <w:ind w:firstLineChars="200" w:firstLine="420"/>
      </w:pPr>
      <w:r>
        <w:rPr>
          <w:rFonts w:hint="eastAsia"/>
        </w:rPr>
        <w:t>抓紧抓实助力脱贫攻坚工作。对口帮扶的湖北省英山县在</w:t>
      </w:r>
      <w:r>
        <w:t>2019</w:t>
      </w:r>
      <w:r>
        <w:t>年实现脱贫摘帽，总会定点扶贫工作连续两年在国务院扶贫办检查考核中被评为较好等次。</w:t>
      </w:r>
    </w:p>
    <w:p w:rsidR="00C30E9F" w:rsidRDefault="00C30E9F" w:rsidP="00C30E9F">
      <w:pPr>
        <w:ind w:firstLineChars="200" w:firstLine="420"/>
        <w:rPr>
          <w:rFonts w:hint="eastAsia"/>
        </w:rPr>
      </w:pPr>
      <w:r>
        <w:rPr>
          <w:rFonts w:hint="eastAsia"/>
        </w:rPr>
        <w:t>工青妇等群团组织发挥作用明显。推动红十字运动、应急救护等知识进入“学习强国”平台，与中央和国家机关文明委联合举办“红十字送健康行动”，计划三年内实现中央和国家机关红十字应急救护知识技能培训全覆盖；积极参加中央和国家机关职工运动会获“优秀组织奖”并取得历史性突破的成绩。</w:t>
      </w:r>
    </w:p>
    <w:p w:rsidR="00C30E9F" w:rsidRDefault="00C30E9F" w:rsidP="00C30E9F">
      <w:pPr>
        <w:ind w:firstLineChars="200" w:firstLine="420"/>
        <w:jc w:val="right"/>
        <w:rPr>
          <w:rFonts w:hint="eastAsia"/>
        </w:rPr>
      </w:pPr>
      <w:r w:rsidRPr="00FD1662">
        <w:rPr>
          <w:rFonts w:hint="eastAsia"/>
        </w:rPr>
        <w:t>中国红十字报</w:t>
      </w:r>
      <w:r>
        <w:rPr>
          <w:rFonts w:hint="eastAsia"/>
        </w:rPr>
        <w:t>2020-6-12</w:t>
      </w:r>
    </w:p>
    <w:p w:rsidR="00C30E9F" w:rsidRDefault="00C30E9F" w:rsidP="007742B6">
      <w:pPr>
        <w:sectPr w:rsidR="00C30E9F" w:rsidSect="007742B6">
          <w:type w:val="continuous"/>
          <w:pgSz w:w="11906" w:h="16838" w:code="9"/>
          <w:pgMar w:top="1644" w:right="1236" w:bottom="1418" w:left="1814" w:header="851" w:footer="907" w:gutter="0"/>
          <w:pgNumType w:start="1"/>
          <w:cols w:space="425"/>
          <w:docGrid w:type="lines" w:linePitch="341" w:charSpace="2373"/>
        </w:sectPr>
      </w:pPr>
    </w:p>
    <w:p w:rsidR="00280FEC" w:rsidRDefault="00280FEC"/>
    <w:sectPr w:rsidR="00280F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0E9F"/>
    <w:rsid w:val="00280FEC"/>
    <w:rsid w:val="00C30E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30E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30E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892</Characters>
  <Application>Microsoft Office Word</Application>
  <DocSecurity>0</DocSecurity>
  <Lines>7</Lines>
  <Paragraphs>2</Paragraphs>
  <ScaleCrop>false</ScaleCrop>
  <Company>Microsoft</Company>
  <LinksUpToDate>false</LinksUpToDate>
  <CharactersWithSpaces>1046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2022-07-07T07:07:00Z</dcterms:created>
</cp:coreProperties>
</file>