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4999" w:rsidRDefault="00E34999" w:rsidP="0053000B">
      <w:pPr>
        <w:pStyle w:val="1"/>
        <w:rPr>
          <w:rFonts w:hint="eastAsia"/>
        </w:rPr>
      </w:pPr>
      <w:r w:rsidRPr="0053000B">
        <w:rPr>
          <w:rFonts w:hint="eastAsia"/>
        </w:rPr>
        <w:t>贵州省红十字会医院公益慈善：</w:t>
      </w:r>
      <w:r w:rsidRPr="0053000B">
        <w:t xml:space="preserve"> 用爱温暖一座城</w:t>
      </w:r>
    </w:p>
    <w:p w:rsidR="00E34999" w:rsidRDefault="00E34999" w:rsidP="00E34999">
      <w:pPr>
        <w:ind w:firstLineChars="200" w:firstLine="420"/>
      </w:pPr>
      <w:r>
        <w:rPr>
          <w:rFonts w:hint="eastAsia"/>
        </w:rPr>
        <w:t>健康、幸福、温暖、传递，对于贵州省红十字会医院来说，这</w:t>
      </w:r>
      <w:r>
        <w:t>4</w:t>
      </w:r>
      <w:r>
        <w:t>个词语勾勒出一幅在公益事业中铿锵前行的长轴画卷。长期以来，贵州省红十字会医院对面神经疾病患者能接受优质治疗、早日恢复健康面容的关切与长线扶持，始终用最实际的公益形式展现出来。仅</w:t>
      </w:r>
      <w:r>
        <w:t>2019</w:t>
      </w:r>
      <w:r>
        <w:t>年</w:t>
      </w:r>
      <w:r>
        <w:t>1</w:t>
      </w:r>
      <w:r>
        <w:t>年，就有来自全省各地的</w:t>
      </w:r>
      <w:r>
        <w:t>1000</w:t>
      </w:r>
      <w:r>
        <w:t>多个困难家庭的面疾患者成为该院健康援助的受益人。</w:t>
      </w:r>
    </w:p>
    <w:p w:rsidR="00E34999" w:rsidRDefault="00E34999" w:rsidP="00E34999">
      <w:pPr>
        <w:ind w:firstLineChars="200" w:firstLine="420"/>
      </w:pPr>
      <w:r>
        <w:rPr>
          <w:rFonts w:hint="eastAsia"/>
        </w:rPr>
        <w:t>贵州省红十字会医院公益慈善</w:t>
      </w:r>
    </w:p>
    <w:p w:rsidR="00E34999" w:rsidRDefault="00E34999" w:rsidP="00E34999">
      <w:pPr>
        <w:ind w:firstLineChars="200" w:firstLine="420"/>
      </w:pPr>
      <w:r>
        <w:rPr>
          <w:rFonts w:hint="eastAsia"/>
        </w:rPr>
        <w:t>事实上，贵州省红十字会医院的公益事业不止于此。迄今为止，数十年来，已经先后为数万面疾患者和家庭提供了治疗援助。而且，医院每年为</w:t>
      </w:r>
      <w:r>
        <w:t>10</w:t>
      </w:r>
      <w:r>
        <w:t>多个贫困家庭的面疾患者带去免费医疗，用患者评价体系作为工作评估，他们希望身体力行地履行医院的社会责任，凭借其</w:t>
      </w:r>
      <w:r>
        <w:t>“</w:t>
      </w:r>
      <w:r>
        <w:t>中西医结合精准治疗</w:t>
      </w:r>
      <w:r>
        <w:t>”</w:t>
      </w:r>
      <w:r>
        <w:t>的特色诊疗技术优势，将公益事业扩展到全社会范围。</w:t>
      </w:r>
    </w:p>
    <w:p w:rsidR="00E34999" w:rsidRDefault="00E34999" w:rsidP="00E34999">
      <w:pPr>
        <w:ind w:firstLineChars="200" w:firstLine="420"/>
      </w:pPr>
      <w:r>
        <w:rPr>
          <w:rFonts w:hint="eastAsia"/>
        </w:rPr>
        <w:t>关爱患者，汇聚温暖</w:t>
      </w:r>
    </w:p>
    <w:p w:rsidR="00E34999" w:rsidRDefault="00E34999" w:rsidP="00E34999">
      <w:pPr>
        <w:ind w:firstLineChars="200" w:firstLine="420"/>
      </w:pPr>
      <w:r>
        <w:rPr>
          <w:rFonts w:hint="eastAsia"/>
        </w:rPr>
        <w:t>遵义环卫工人顾阿姨今年</w:t>
      </w:r>
      <w:r>
        <w:t>64</w:t>
      </w:r>
      <w:r>
        <w:t>岁，你现在看到老人笑起来的样子，很难想象她在</w:t>
      </w:r>
      <w:r>
        <w:t>2</w:t>
      </w:r>
      <w:r>
        <w:t>年前已经接受过心脏冠脉支架植入术。本来身体已恢复，生活平静的老人家，在去年过年后突然被三叉神经痛侵袭。稍微多讲了几句话，就触发了三叉神经痛的扳机点，疼得直捂住脸，严重时经常闻着饭香不敢吃，只能饿着！</w:t>
      </w:r>
      <w:r>
        <w:t>“</w:t>
      </w:r>
      <w:r>
        <w:t>太疼了！我宁愿不吃饭、不喝水了！</w:t>
      </w:r>
      <w:r>
        <w:t>”</w:t>
      </w:r>
      <w:r>
        <w:t>顾阿姨对女儿说。于是女儿带着她到医院看，诊断是三叉神经痛，吃上卡马西平后确实能缓解，但是头总是晕乎乎的，特别是到了立冬后，药效还减退了，老人经常疼得晚上无法入睡，这可急坏了家里人！</w:t>
      </w:r>
    </w:p>
    <w:p w:rsidR="00E34999" w:rsidRDefault="00E34999" w:rsidP="00E34999">
      <w:pPr>
        <w:ind w:firstLineChars="200" w:firstLine="420"/>
      </w:pPr>
      <w:r>
        <w:rPr>
          <w:rFonts w:hint="eastAsia"/>
        </w:rPr>
        <w:t>碰巧，顾阿姨的女儿在家看电视时，看到贵州省红十字会医院杨主任是三叉神经痛的专家，目前杨主任有一种治疗方法：微创、无痛苦、风险低，非常适合中老年人，于是两人迫不及待的赶到贵州省红十字会医院杨主任门诊看病，杨主任综合考虑</w:t>
      </w:r>
      <w:r>
        <w:t>:</w:t>
      </w:r>
    </w:p>
    <w:p w:rsidR="00E34999" w:rsidRDefault="00E34999" w:rsidP="00E34999">
      <w:pPr>
        <w:ind w:firstLineChars="200" w:firstLine="420"/>
      </w:pPr>
      <w:r>
        <w:t>1</w:t>
      </w:r>
      <w:r>
        <w:t>、顾阿姨年纪大，本身对手术有恐惧</w:t>
      </w:r>
    </w:p>
    <w:p w:rsidR="00E34999" w:rsidRDefault="00E34999" w:rsidP="00E34999">
      <w:pPr>
        <w:ind w:firstLineChars="200" w:firstLine="420"/>
      </w:pPr>
      <w:r>
        <w:t>2</w:t>
      </w:r>
      <w:r>
        <w:t>、之前的心脏手术，身体状况不太好，不适合手术</w:t>
      </w:r>
    </w:p>
    <w:p w:rsidR="00E34999" w:rsidRDefault="00E34999" w:rsidP="00E34999">
      <w:pPr>
        <w:ind w:firstLineChars="200" w:firstLine="420"/>
      </w:pPr>
      <w:r>
        <w:t>3</w:t>
      </w:r>
      <w:r>
        <w:t>、面神经专项检测的数据结果，老人是三叉神经二支受损；最适她的治疗是我院国家认证的专利</w:t>
      </w:r>
      <w:r>
        <w:t>“</w:t>
      </w:r>
      <w:r>
        <w:t>微创介入技术</w:t>
      </w:r>
      <w:r>
        <w:t>”</w:t>
      </w:r>
      <w:r>
        <w:t>。</w:t>
      </w:r>
    </w:p>
    <w:p w:rsidR="00E34999" w:rsidRDefault="00E34999" w:rsidP="00E34999">
      <w:pPr>
        <w:ind w:firstLineChars="200" w:firstLine="420"/>
      </w:pPr>
      <w:r>
        <w:rPr>
          <w:rFonts w:hint="eastAsia"/>
        </w:rPr>
        <w:t>杨主任作为一名临床经验愈</w:t>
      </w:r>
      <w:r>
        <w:t>30</w:t>
      </w:r>
      <w:r>
        <w:t>年的严谨的学者型专家，经过愈万例三叉神经痛患者的在治疗中各种情况的收集以及统计，可以通过精准到三叉神经根的治疗，不仅快速止痛，而且治疗后通过全身免疫调节，有效的防止复发！</w:t>
      </w:r>
      <w:r>
        <w:t>30</w:t>
      </w:r>
      <w:r>
        <w:t>分钟微创治疗结束。贴着创可贴的顾阿姨说话流利了，重点是，不再痛了，心情也开心了很多。</w:t>
      </w:r>
      <w:r>
        <w:t xml:space="preserve"> </w:t>
      </w:r>
    </w:p>
    <w:p w:rsidR="00E34999" w:rsidRDefault="00E34999" w:rsidP="00E34999">
      <w:pPr>
        <w:ind w:firstLineChars="200" w:firstLine="420"/>
      </w:pPr>
      <w:r>
        <w:rPr>
          <w:rFonts w:hint="eastAsia"/>
        </w:rPr>
        <w:t>顾阿姨独自和女儿一起生活，自生病以来，本就不富裕的家境变得更捉襟见肘。贵州省红十字会医院考虑到患者的家庭状况，这位</w:t>
      </w:r>
      <w:r>
        <w:t>64</w:t>
      </w:r>
      <w:r>
        <w:t>岁的老人进行了援助了</w:t>
      </w:r>
      <w:r>
        <w:t>30%</w:t>
      </w:r>
      <w:r>
        <w:t>微创治疗费。天气虽然阴霾，但治愈后的顾阿姨和她女儿的心情却是喜悦的，在杨主任面前流下了感动的泪水：</w:t>
      </w:r>
      <w:r>
        <w:t>“</w:t>
      </w:r>
      <w:r>
        <w:t>感谢医院的救治，也感谢好心人士对我们的帮助。</w:t>
      </w:r>
      <w:r>
        <w:t>”</w:t>
      </w:r>
      <w:r>
        <w:t>医院的仗义伸援手对他们母女而言无疑是雪中送炭。</w:t>
      </w:r>
    </w:p>
    <w:p w:rsidR="00E34999" w:rsidRDefault="00E34999" w:rsidP="00E34999">
      <w:pPr>
        <w:ind w:firstLineChars="200" w:firstLine="420"/>
      </w:pPr>
      <w:r>
        <w:rPr>
          <w:rFonts w:hint="eastAsia"/>
        </w:rPr>
        <w:t>以仁爱修身，以诚信立本</w:t>
      </w:r>
    </w:p>
    <w:p w:rsidR="00E34999" w:rsidRDefault="00E34999" w:rsidP="00E34999">
      <w:pPr>
        <w:ind w:firstLineChars="200" w:firstLine="420"/>
      </w:pPr>
      <w:r>
        <w:rPr>
          <w:rFonts w:hint="eastAsia"/>
        </w:rPr>
        <w:t>贵州省红十字会医院院长说到：“在长期建设和发展中，贵州省红十字会医院医院一直牢记自身使命和责任，始终遵循“以仁爱修身、以诚信立业”的行动准则，认真履行全心全意为患者服务的根本宗旨，弘扬白求恩精神，仁心仁术，为所有面疾患者的身体健康保驾护航。”健康、幸福、温暖、传递，这是贵州省红十字会医院公益长轴画卷中的</w:t>
      </w:r>
      <w:r>
        <w:t>4</w:t>
      </w:r>
      <w:r>
        <w:t>个美丽的注脚，同样也是展示其公益魅力的独特之处。有时候，融化坚冰的并不只有太阳的光芒，公益事业中所蕴含的温暖和能量，会比太阳更加炽热，贵州省红十字会医院坚信于此。</w:t>
      </w:r>
    </w:p>
    <w:p w:rsidR="00E34999" w:rsidRDefault="00E34999" w:rsidP="00E34999">
      <w:pPr>
        <w:ind w:firstLineChars="200" w:firstLine="420"/>
      </w:pPr>
      <w:r>
        <w:rPr>
          <w:rFonts w:hint="eastAsia"/>
        </w:rPr>
        <w:t>守望健康</w:t>
      </w:r>
      <w:r>
        <w:t xml:space="preserve"> </w:t>
      </w:r>
      <w:r>
        <w:t>点亮笑容</w:t>
      </w:r>
    </w:p>
    <w:p w:rsidR="00E34999" w:rsidRDefault="00E34999" w:rsidP="00E34999">
      <w:pPr>
        <w:ind w:firstLineChars="200" w:firstLine="420"/>
      </w:pPr>
      <w:r>
        <w:rPr>
          <w:rFonts w:hint="eastAsia"/>
        </w:rPr>
        <w:t>贵州省红十字会医院用“守望健康”和“点亮笑容”诠释的过程。由于面神经疾病的特殊性，使患上面疾的人，都无法像正常人一样自然的微笑，表达情绪。而“守望健康，点亮笑容”是医院对患者们的祝福和行动。</w:t>
      </w:r>
    </w:p>
    <w:p w:rsidR="00E34999" w:rsidRDefault="00E34999" w:rsidP="00E34999">
      <w:pPr>
        <w:ind w:firstLineChars="200" w:firstLine="420"/>
      </w:pPr>
      <w:r>
        <w:rPr>
          <w:rFonts w:hint="eastAsia"/>
        </w:rPr>
        <w:t>如果说贵州省红十字会医院的公益之心为患者们开启了一扇希望之窗，那么医院的公益之行，则无疑为更多需要救治的患者找到回面对疾病的勇气。仅</w:t>
      </w:r>
      <w:r>
        <w:t>2019</w:t>
      </w:r>
      <w:r>
        <w:t>年</w:t>
      </w:r>
      <w:r>
        <w:t>1</w:t>
      </w:r>
      <w:r>
        <w:t>年，来自</w:t>
      </w:r>
      <w:r>
        <w:t>1000</w:t>
      </w:r>
      <w:r>
        <w:t>多个困难家庭的面疾患者成为该医院公益之行的受益人。</w:t>
      </w:r>
    </w:p>
    <w:p w:rsidR="00E34999" w:rsidRDefault="00E34999" w:rsidP="00E34999">
      <w:pPr>
        <w:ind w:firstLineChars="200" w:firstLine="420"/>
        <w:rPr>
          <w:rFonts w:hint="eastAsia"/>
        </w:rPr>
      </w:pPr>
      <w:r>
        <w:rPr>
          <w:rFonts w:hint="eastAsia"/>
        </w:rPr>
        <w:t>在贵州省红十字会医院医院，众多患者已经走在康复的路上。“点点滴滴为患者服务，时时刻刻为患者着想，这是我们医院所坚守的理念。”贵州省红十字会医院院长讲到：“看到患者在我院专家团队的精心救治下远离疾病困扰，生活在健康和幸福中，这也是医院长久致力于公益事业的初衷和原动力。”</w:t>
      </w:r>
    </w:p>
    <w:p w:rsidR="00E34999" w:rsidRDefault="00E34999" w:rsidP="00E34999">
      <w:pPr>
        <w:ind w:firstLineChars="200" w:firstLine="420"/>
        <w:jc w:val="right"/>
        <w:rPr>
          <w:rFonts w:hint="eastAsia"/>
        </w:rPr>
      </w:pPr>
      <w:r w:rsidRPr="0053000B">
        <w:rPr>
          <w:rFonts w:hint="eastAsia"/>
        </w:rPr>
        <w:t>贵州省红十字</w:t>
      </w:r>
      <w:r>
        <w:rPr>
          <w:rFonts w:hint="eastAsia"/>
        </w:rPr>
        <w:t>会</w:t>
      </w:r>
      <w:smartTag w:uri="urn:schemas-microsoft-com:office:smarttags" w:element="chsdate">
        <w:smartTagPr>
          <w:attr w:name="Year" w:val="2020"/>
          <w:attr w:name="Month" w:val="6"/>
          <w:attr w:name="Day" w:val="6"/>
          <w:attr w:name="IsLunarDate" w:val="False"/>
          <w:attr w:name="IsROCDate" w:val="False"/>
        </w:smartTagPr>
        <w:r>
          <w:rPr>
            <w:rFonts w:hint="eastAsia"/>
          </w:rPr>
          <w:t>2020-6-6</w:t>
        </w:r>
      </w:smartTag>
    </w:p>
    <w:p w:rsidR="00E34999" w:rsidRDefault="00E34999" w:rsidP="004E4160">
      <w:pPr>
        <w:sectPr w:rsidR="00E34999" w:rsidSect="004E4160">
          <w:type w:val="continuous"/>
          <w:pgSz w:w="11906" w:h="16838" w:code="9"/>
          <w:pgMar w:top="1644" w:right="1236" w:bottom="1418" w:left="1814" w:header="851" w:footer="907" w:gutter="0"/>
          <w:pgNumType w:start="1"/>
          <w:cols w:space="425"/>
          <w:docGrid w:type="lines" w:linePitch="341" w:charSpace="2373"/>
        </w:sectPr>
      </w:pPr>
    </w:p>
    <w:p w:rsidR="00A256DB" w:rsidRDefault="00A256DB"/>
    <w:sectPr w:rsidR="00A256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4999"/>
    <w:rsid w:val="00A256DB"/>
    <w:rsid w:val="00E349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3499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34999"/>
    <w:rPr>
      <w:rFonts w:ascii="黑体" w:eastAsia="黑体" w:hAnsi="宋体" w:cs="Times New Roman"/>
      <w:b/>
      <w:kern w:val="36"/>
      <w:sz w:val="32"/>
      <w:szCs w:val="32"/>
    </w:rPr>
  </w:style>
  <w:style w:type="paragraph" w:customStyle="1" w:styleId="Char2CharCharChar">
    <w:name w:val="Char2 Char Char Char"/>
    <w:basedOn w:val="a"/>
    <w:autoRedefine/>
    <w:rsid w:val="00E3499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259</Words>
  <Characters>1480</Characters>
  <Application>Microsoft Office Word</Application>
  <DocSecurity>0</DocSecurity>
  <Lines>12</Lines>
  <Paragraphs>3</Paragraphs>
  <ScaleCrop>false</ScaleCrop>
  <Company>Microsoft</Company>
  <LinksUpToDate>false</LinksUpToDate>
  <CharactersWithSpaces>1736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2022-07-07T03:35:00Z</dcterms:created>
</cp:coreProperties>
</file>