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2480" w:rsidRDefault="00BA2480" w:rsidP="00061A65">
      <w:pPr>
        <w:pStyle w:val="1"/>
      </w:pPr>
      <w:r w:rsidRPr="00061A65">
        <w:rPr>
          <w:rFonts w:hint="eastAsia"/>
        </w:rPr>
        <w:t>钟祥市红十字会夯实基层组织建设探索与实践</w:t>
      </w:r>
    </w:p>
    <w:p w:rsidR="00BA2480" w:rsidRDefault="00BA2480" w:rsidP="00BA2480">
      <w:pPr>
        <w:ind w:firstLineChars="200" w:firstLine="420"/>
      </w:pPr>
      <w:r>
        <w:rPr>
          <w:rFonts w:hint="eastAsia"/>
        </w:rPr>
        <w:t>近年来，湖北省钟祥市红十字会坚持把夯实基层组织建设作为推动红十字事业高质量发展的重要举措，不断建设基层组织，壮大基层力量，激发基层活力。全市共建立基层组织</w:t>
      </w:r>
      <w:r>
        <w:t>86</w:t>
      </w:r>
      <w:r>
        <w:t>个、阵地</w:t>
      </w:r>
      <w:r>
        <w:t>612</w:t>
      </w:r>
      <w:r>
        <w:t>个，发展红十字志愿者</w:t>
      </w:r>
      <w:r>
        <w:t>310</w:t>
      </w:r>
      <w:r>
        <w:t>人，实现了红十字会基层组织、阵地、活动、工作有效覆盖，为基层社会治理贡献了红十字力量。</w:t>
      </w:r>
    </w:p>
    <w:p w:rsidR="00BA2480" w:rsidRDefault="00BA2480" w:rsidP="00BA2480">
      <w:pPr>
        <w:ind w:firstLineChars="200" w:firstLine="420"/>
      </w:pPr>
      <w:r>
        <w:rPr>
          <w:rFonts w:hint="eastAsia"/>
        </w:rPr>
        <w:t>强势抓推进，健全基层组织体系</w:t>
      </w:r>
    </w:p>
    <w:p w:rsidR="00BA2480" w:rsidRDefault="00BA2480" w:rsidP="00BA2480">
      <w:pPr>
        <w:ind w:firstLineChars="200" w:firstLine="420"/>
      </w:pPr>
      <w:r>
        <w:rPr>
          <w:rFonts w:hint="eastAsia"/>
        </w:rPr>
        <w:t>用好领导重视“指挥棒”。积极争取市委市政府重视，市委常委会议专门听取红十字会建设情况汇报，并就基层组织建设提出明确意见；以“两办”文件印发《钟祥市红十字会基层组织建设实施方案》，明确要求各层级、各单位广泛建立红十字会基层组织；将红十字会基层组织建设列入乡镇（街道）工作事项清单，作为重点工作督办推进。</w:t>
      </w:r>
    </w:p>
    <w:p w:rsidR="00BA2480" w:rsidRDefault="00BA2480" w:rsidP="00BA2480">
      <w:pPr>
        <w:ind w:firstLineChars="200" w:firstLine="420"/>
      </w:pPr>
      <w:r>
        <w:rPr>
          <w:rFonts w:hint="eastAsia"/>
        </w:rPr>
        <w:t>配强红会班子“领头羊”。把配齐班子、选好班长作为基层组织建设的核心。市级层面，明确市委组织部部长分管，由副市长担任红十字会会长，选派一名政治成熟、能力过硬的优秀干部担任常务副会长。镇级层面，在</w:t>
      </w:r>
      <w:r>
        <w:t>23</w:t>
      </w:r>
      <w:r>
        <w:t>个乡镇成立红十字会，明确一名党委领导分管，选举一名政府领导担任红十字会会长，配备一名专（兼）干部负责日常工作。市直单位层面，成立</w:t>
      </w:r>
      <w:r>
        <w:t>63</w:t>
      </w:r>
      <w:r>
        <w:t>个红十字会办公室，明确一名领导分管、一名同志负责日常工作。</w:t>
      </w:r>
    </w:p>
    <w:p w:rsidR="00BA2480" w:rsidRDefault="00BA2480" w:rsidP="00BA2480">
      <w:pPr>
        <w:ind w:firstLineChars="200" w:firstLine="420"/>
      </w:pPr>
      <w:r>
        <w:rPr>
          <w:rFonts w:hint="eastAsia"/>
        </w:rPr>
        <w:t>选优志愿队伍“急先锋”。按照每个乡镇不少于</w:t>
      </w:r>
      <w:r>
        <w:t>20</w:t>
      </w:r>
      <w:r>
        <w:t>人的标准，成立</w:t>
      </w:r>
      <w:r>
        <w:t>23</w:t>
      </w:r>
      <w:r>
        <w:t>支红十字志愿服务队。组建红十字蓝天救援、健康卫士、无偿献血、救在身边、大柴湖赈济救灾</w:t>
      </w:r>
      <w:r>
        <w:t>5</w:t>
      </w:r>
      <w:r>
        <w:t>支专业志愿服务队。全市红十字志愿者从机构改革前的</w:t>
      </w:r>
      <w:r>
        <w:t>30</w:t>
      </w:r>
      <w:r>
        <w:t>人增至</w:t>
      </w:r>
      <w:r>
        <w:t>310</w:t>
      </w:r>
      <w:r>
        <w:t>人，其中医学专业</w:t>
      </w:r>
      <w:r>
        <w:t>26</w:t>
      </w:r>
      <w:r>
        <w:t>人，公路及水上救援专业</w:t>
      </w:r>
      <w:r>
        <w:t>12</w:t>
      </w:r>
      <w:r>
        <w:t>人，其余专业若干名，专业能力显著提升。</w:t>
      </w:r>
    </w:p>
    <w:p w:rsidR="00BA2480" w:rsidRDefault="00BA2480" w:rsidP="00BA2480">
      <w:pPr>
        <w:ind w:firstLineChars="200" w:firstLine="420"/>
      </w:pPr>
      <w:r>
        <w:rPr>
          <w:rFonts w:hint="eastAsia"/>
        </w:rPr>
        <w:t>强劲促发展，建设基层组织阵地</w:t>
      </w:r>
    </w:p>
    <w:p w:rsidR="00BA2480" w:rsidRDefault="00BA2480" w:rsidP="00BA2480">
      <w:pPr>
        <w:ind w:firstLineChars="200" w:firstLine="420"/>
      </w:pPr>
      <w:r>
        <w:rPr>
          <w:rFonts w:hint="eastAsia"/>
        </w:rPr>
        <w:t>改善基础建设“硬环境”。坚持稳步推进、逐步配套的原则，加大资金投入，不断改善办公条件，完善基本功能。先后投入资金</w:t>
      </w:r>
      <w:r>
        <w:t>47.5</w:t>
      </w:r>
      <w:r>
        <w:t>万元，推进乡镇红十字会基础设施改造升级，建成郢中街办冯家岭社区、柴湖镇大同村、长滩镇同心村和九里乡李家台村等红十字服务站，成为红十字服务群众的重要平台。</w:t>
      </w:r>
    </w:p>
    <w:p w:rsidR="00BA2480" w:rsidRDefault="00BA2480" w:rsidP="00BA2480">
      <w:pPr>
        <w:ind w:firstLineChars="200" w:firstLine="420"/>
      </w:pPr>
      <w:r>
        <w:rPr>
          <w:rFonts w:hint="eastAsia"/>
        </w:rPr>
        <w:t>打造阵地建设“新亮点”。在</w:t>
      </w:r>
      <w:r>
        <w:t>564</w:t>
      </w:r>
      <w:r>
        <w:t>个社区（村）建立红十字服务站，在</w:t>
      </w:r>
      <w:r>
        <w:t>37</w:t>
      </w:r>
      <w:r>
        <w:t>所学校、</w:t>
      </w:r>
      <w:r>
        <w:t>24</w:t>
      </w:r>
      <w:r>
        <w:t>个医疗机构建立红十字服务站。同时，坚持科学规划、合理布局、彰显特色、打造亮点的原则，筹集红十字事业发展资金</w:t>
      </w:r>
      <w:r>
        <w:t>97</w:t>
      </w:r>
      <w:r>
        <w:t>万元，建成市红十字应急救护培训中心、明显陵景区红十字救护站、市实验中学博爱校医室三个专业阵地，增强基层阵地服务功能。</w:t>
      </w:r>
    </w:p>
    <w:p w:rsidR="00BA2480" w:rsidRDefault="00BA2480" w:rsidP="00BA2480">
      <w:pPr>
        <w:ind w:firstLineChars="200" w:firstLine="420"/>
      </w:pPr>
      <w:r>
        <w:rPr>
          <w:rFonts w:hint="eastAsia"/>
        </w:rPr>
        <w:t>扎牢制度建设“铁篱笆”。按照有热心红十字事业的带头人、有稳定的会员和志愿者队伍、有规范的管理制度、有稳固的服务平台、有红十字特色的活动“五有”标准，健全红十字会基层组织架构、运行机制和工作内涵，修订完善工作职责及工作、宣传、捐赠等制度，构建红十字会工作有章理事、依法办事的长效机制。</w:t>
      </w:r>
    </w:p>
    <w:p w:rsidR="00BA2480" w:rsidRDefault="00BA2480" w:rsidP="00BA2480">
      <w:pPr>
        <w:ind w:firstLineChars="200" w:firstLine="420"/>
      </w:pPr>
      <w:r>
        <w:rPr>
          <w:rFonts w:hint="eastAsia"/>
        </w:rPr>
        <w:t>强力优服务，助力基层社会治理</w:t>
      </w:r>
    </w:p>
    <w:p w:rsidR="00BA2480" w:rsidRDefault="00BA2480" w:rsidP="00BA2480">
      <w:pPr>
        <w:ind w:firstLineChars="200" w:firstLine="420"/>
      </w:pPr>
      <w:r>
        <w:rPr>
          <w:rFonts w:hint="eastAsia"/>
        </w:rPr>
        <w:t>唱好主题宣传“主旋律”。“红十字博爱周”期间，广泛开展以“一部公益宣传片、一个启动仪式、一场义诊及健康体检、一次‘送温暖、献爱心’慰问、一次急救知识进校园、一次募集资金、一次红十字救护员培训”为重点的“七个一”系列活动，惠及群众</w:t>
      </w:r>
      <w:r>
        <w:t>2800</w:t>
      </w:r>
      <w:r>
        <w:t>人次。</w:t>
      </w:r>
    </w:p>
    <w:p w:rsidR="00BA2480" w:rsidRDefault="00BA2480" w:rsidP="00BA2480">
      <w:pPr>
        <w:ind w:firstLineChars="200" w:firstLine="420"/>
      </w:pPr>
      <w:r>
        <w:rPr>
          <w:rFonts w:hint="eastAsia"/>
        </w:rPr>
        <w:t>打好爱心捐赠“主动仗”。深入开展“博爱送万家”活动，引导爱心企业捐赠资金物资</w:t>
      </w:r>
      <w:r>
        <w:t>85.27</w:t>
      </w:r>
      <w:r>
        <w:t>万元。先后为</w:t>
      </w:r>
      <w:r>
        <w:t>106</w:t>
      </w:r>
      <w:r>
        <w:t>户大病患者、计生节育手术并发症及独居老人等群体发放人道救助款物</w:t>
      </w:r>
      <w:r>
        <w:t>14.8</w:t>
      </w:r>
      <w:r>
        <w:t>万元，为市福利院等</w:t>
      </w:r>
      <w:r>
        <w:t>7</w:t>
      </w:r>
      <w:r>
        <w:t>家社会福利机构和新冠肺炎疫情防疫人员发放生活物资</w:t>
      </w:r>
      <w:r>
        <w:t>13.2</w:t>
      </w:r>
      <w:r>
        <w:t>万元，号召爱心企业为市特殊教育学校残疾学生捐赠现金</w:t>
      </w:r>
      <w:r>
        <w:t>49.5</w:t>
      </w:r>
      <w:r>
        <w:t>万元、物资</w:t>
      </w:r>
      <w:r>
        <w:t>6.5</w:t>
      </w:r>
      <w:r>
        <w:t>万元。</w:t>
      </w:r>
    </w:p>
    <w:p w:rsidR="00BA2480" w:rsidRDefault="00BA2480" w:rsidP="00BA2480">
      <w:pPr>
        <w:ind w:firstLineChars="200" w:firstLine="420"/>
      </w:pPr>
      <w:r>
        <w:rPr>
          <w:rFonts w:hint="eastAsia"/>
        </w:rPr>
        <w:t>绘好服务群众“工笔画”。在</w:t>
      </w:r>
      <w:r>
        <w:t>2021</w:t>
      </w:r>
      <w:r>
        <w:t>年</w:t>
      </w:r>
      <w:r>
        <w:t>8</w:t>
      </w:r>
      <w:r>
        <w:t>月抗洪抢险、</w:t>
      </w:r>
      <w:r>
        <w:t>2022</w:t>
      </w:r>
      <w:r>
        <w:t>年元宵节应急保障及常态化疫情防控期间，积极组织红十字救援队参与抢险救灾，全力保障人民群众生命财产安全。在人流量大的政务服务中心、火车站、体育馆等公共场所部署安装</w:t>
      </w:r>
      <w:r>
        <w:t>7</w:t>
      </w:r>
      <w:r>
        <w:t>台</w:t>
      </w:r>
      <w:r>
        <w:t>AED,</w:t>
      </w:r>
      <w:r>
        <w:t>为群众生命护航，社会反响较好。</w:t>
      </w:r>
    </w:p>
    <w:p w:rsidR="00BA2480" w:rsidRDefault="00BA2480" w:rsidP="00BA2480">
      <w:pPr>
        <w:ind w:firstLineChars="200" w:firstLine="420"/>
        <w:jc w:val="right"/>
      </w:pPr>
      <w:r>
        <w:rPr>
          <w:rFonts w:hint="eastAsia"/>
        </w:rPr>
        <w:t>腾讯网</w:t>
      </w:r>
      <w:r>
        <w:rPr>
          <w:rFonts w:hint="eastAsia"/>
        </w:rPr>
        <w:t>2022-6-6</w:t>
      </w:r>
    </w:p>
    <w:p w:rsidR="00BA2480" w:rsidRDefault="00BA2480" w:rsidP="00E6375E">
      <w:pPr>
        <w:sectPr w:rsidR="00BA2480" w:rsidSect="00E6375E">
          <w:type w:val="continuous"/>
          <w:pgSz w:w="11906" w:h="16838" w:code="9"/>
          <w:pgMar w:top="1644" w:right="1236" w:bottom="1418" w:left="1814" w:header="851" w:footer="907" w:gutter="0"/>
          <w:pgNumType w:start="1"/>
          <w:cols w:space="425"/>
          <w:docGrid w:type="lines" w:linePitch="341" w:charSpace="2373"/>
        </w:sectPr>
      </w:pPr>
    </w:p>
    <w:p w:rsidR="00537F7C" w:rsidRDefault="00537F7C"/>
    <w:sectPr w:rsidR="00537F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A2480"/>
    <w:rsid w:val="00537F7C"/>
    <w:rsid w:val="00BA248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A248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A248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234</Words>
  <Characters>1336</Characters>
  <Application>Microsoft Office Word</Application>
  <DocSecurity>0</DocSecurity>
  <Lines>11</Lines>
  <Paragraphs>3</Paragraphs>
  <ScaleCrop>false</ScaleCrop>
  <Company>Sky123.Org</Company>
  <LinksUpToDate>false</LinksUpToDate>
  <CharactersWithSpaces>1567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