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A7205" w:rsidRDefault="00EA7205" w:rsidP="00164433">
      <w:pPr>
        <w:pStyle w:val="1"/>
        <w:rPr>
          <w:rFonts w:hint="eastAsia"/>
        </w:rPr>
      </w:pPr>
      <w:r w:rsidRPr="00164433">
        <w:rPr>
          <w:rFonts w:hint="eastAsia"/>
        </w:rPr>
        <w:t>中国红十字会总会：坚决将巡视反馈问题整改彻底、落实到位，向党中央交上满意答卷</w:t>
      </w:r>
    </w:p>
    <w:p w:rsidR="00EA7205" w:rsidRDefault="00EA7205" w:rsidP="00EA7205">
      <w:pPr>
        <w:ind w:firstLineChars="200" w:firstLine="420"/>
      </w:pPr>
      <w:r>
        <w:rPr>
          <w:rFonts w:hint="eastAsia"/>
        </w:rPr>
        <w:t>据中国红十字会官方微信号报道，</w:t>
      </w:r>
      <w:r>
        <w:t>8</w:t>
      </w:r>
      <w:r>
        <w:t>月</w:t>
      </w:r>
      <w:r>
        <w:t>28</w:t>
      </w:r>
      <w:r>
        <w:t>日，中国红十字会总会召开巡视整改工作动员会。</w:t>
      </w:r>
    </w:p>
    <w:p w:rsidR="00EA7205" w:rsidRDefault="00EA7205" w:rsidP="00EA7205">
      <w:pPr>
        <w:ind w:firstLineChars="200" w:firstLine="420"/>
      </w:pPr>
      <w:r>
        <w:rPr>
          <w:rFonts w:hint="eastAsia"/>
        </w:rPr>
        <w:t>会议深入学习贯彻习近平总书记关于巡视工作重要讲话精神和党中央部署要求，对做好中央巡视反馈意见的整改工作进行全面动员部署，进一步统一思想认识、明确目标任务、压紧压实责任，坚决将巡视反馈问题整改彻底、落实到位，向党中央交上满意答卷。中国红十字会党组书记、常务副会长梁惠玲出席会议并讲话。梁惠玲强调，要着力解决贯彻落实党的理论和路线方针政策以及党中央重大决策部署不够扎实、履行职能职责存在短板的问题，进一步加强党的全面领导，把党中央决策部署落实到红十字事业发展全过程各方面，更好地发挥红十字会作为党和政府在人道领域的助手和联系群众的桥梁纽带作用。着力解决落实党中央全面深化改革要求有差距的问题，切实增强改革的主动性、紧迫感，建设规范高效、公开透明的红十字会，坚定不移走中国特色红十字事业发展道路。着力解决贯彻落实全面从严治党战略部署不够深入、责任传导层层递减的问题，严格执行全面从严治党主体责任规定，严格执行各项监督制度，把“严”的主基调长期坚持下去。着力解决贯彻落实新时代党的组织路线不够到位的问题，健全完善发现和培养愿干事、真干事、干成事的干部机制，不断激发党员干部干事创业、争创一流的精气神。梁惠玲要求，必须压紧压实巡视整改责任，严格落实中央巡视整改要求，把巡视发现的问题与“不忘初心、牢记使命”主题教育检视的问题、上次巡视整改不到位的问题、派驻纪检监察组日常监督指出的问题以及审计指出的问题结合起来，主动认领责任，对照剖析检查，明确整改措施，狠抓工作落实，强化跟踪督办，扎扎实实抓好整改，不折不扣完成各项任务，以巡视整改为动力，扎实推进年度各项重点工作，推动中国特色红十字事业高质量发展。</w:t>
      </w:r>
    </w:p>
    <w:p w:rsidR="00EA7205" w:rsidRDefault="00EA7205" w:rsidP="00EA7205">
      <w:pPr>
        <w:ind w:firstLineChars="200" w:firstLine="420"/>
      </w:pPr>
      <w:r>
        <w:rPr>
          <w:rFonts w:hint="eastAsia"/>
        </w:rPr>
        <w:t>据中央纪委国家监委</w:t>
      </w:r>
      <w:r>
        <w:t>8</w:t>
      </w:r>
      <w:r>
        <w:t>月</w:t>
      </w:r>
      <w:r>
        <w:t>23</w:t>
      </w:r>
      <w:r>
        <w:t>日消息，近日，中央第五巡视组向中国红十字会党组反馈巡视情况。中央巡视工作领导小组成员、办公室主任王鸿津主持召开向中国红十字会党组书记、常务副会长梁惠玲的反馈会议，出席向中国红十字会党组领导班子反馈会议，对巡视整改提出要求。会议向中国红十字会党组主要负责人传达了习近平总书记关于巡视工作的重要讲话精神，中央第五巡视组组长杨正超代表中央巡视组分别向中国红十字会党组主要负责人和领导班子反馈了巡视情况。全国人大常委会副委员长、中国红十字会会长陈竺出席向领导班子反馈会议并讲话，梁惠玲主持会议并</w:t>
      </w:r>
      <w:r>
        <w:rPr>
          <w:rFonts w:hint="eastAsia"/>
        </w:rPr>
        <w:t>就做好巡视整改工作讲话。</w:t>
      </w:r>
    </w:p>
    <w:p w:rsidR="00EA7205" w:rsidRDefault="00EA7205" w:rsidP="00EA7205">
      <w:pPr>
        <w:ind w:firstLineChars="200" w:firstLine="420"/>
      </w:pPr>
      <w:r>
        <w:rPr>
          <w:rFonts w:hint="eastAsia"/>
        </w:rPr>
        <w:t>中央第五巡视组向中国红十字会党组反馈巡视情况</w:t>
      </w:r>
    </w:p>
    <w:p w:rsidR="00EA7205" w:rsidRDefault="00EA7205" w:rsidP="00EA7205">
      <w:pPr>
        <w:ind w:firstLineChars="200" w:firstLine="420"/>
      </w:pPr>
      <w:r>
        <w:rPr>
          <w:rFonts w:hint="eastAsia"/>
        </w:rPr>
        <w:t>根据党中央统一部署，</w:t>
      </w:r>
      <w:r>
        <w:t>2020</w:t>
      </w:r>
      <w:r>
        <w:t>年</w:t>
      </w:r>
      <w:r>
        <w:t>5</w:t>
      </w:r>
      <w:r>
        <w:t>月至</w:t>
      </w:r>
      <w:r>
        <w:t>6</w:t>
      </w:r>
      <w:r>
        <w:t>月，中央第五巡视组对中国红十字会党组进行了常规巡视。杨正超在反馈时指出，中国红十字会党组坚持以习近平新时代中国特色社会主义思想为指导，不断加强党的政治建设，强化管党治党，深化改革创新，中国特色红十字事业得到进一步发展。巡视也发现了一些问题，主要是：</w:t>
      </w:r>
    </w:p>
    <w:p w:rsidR="00EA7205" w:rsidRDefault="00EA7205" w:rsidP="00EA7205">
      <w:pPr>
        <w:ind w:firstLineChars="200" w:firstLine="420"/>
      </w:pPr>
      <w:r>
        <w:rPr>
          <w:rFonts w:hint="eastAsia"/>
        </w:rPr>
        <w:t>学习贯彻习近平新时代中国特色社会主义思想不够深入，结合实际贯彻落实党中央重大决策部署不够扎实，深入把握新时代红十字事业职能定位、解决新情况新问题的能力不够强，履行职能责任存在短板，参与应对重大公共卫生事件和人道救助工作基础比较薄弱，落实全面深化改革要求仍有差距，去机关化、行政化不够到位，防范化解重大风险意识不够强；</w:t>
      </w:r>
    </w:p>
    <w:p w:rsidR="00EA7205" w:rsidRDefault="00EA7205" w:rsidP="00EA7205">
      <w:pPr>
        <w:ind w:firstLineChars="200" w:firstLine="420"/>
      </w:pPr>
      <w:r>
        <w:rPr>
          <w:rFonts w:hint="eastAsia"/>
        </w:rPr>
        <w:t>贯彻落实全面从严治党战略部署不够深入，责任传导不够有力，一些部门单位和关键环节存在廉洁风险，形式主义、官僚主义问题依然存在；</w:t>
      </w:r>
    </w:p>
    <w:p w:rsidR="00EA7205" w:rsidRDefault="00EA7205" w:rsidP="00EA7205">
      <w:pPr>
        <w:ind w:firstLineChars="200" w:firstLine="420"/>
      </w:pPr>
      <w:r>
        <w:rPr>
          <w:rFonts w:hint="eastAsia"/>
        </w:rPr>
        <w:t>贯彻落实新时代党的组织路线不够到位，领导班子建设有待加强，干部队伍建设还有短板，机关和基层党建工作存在薄弱环节；</w:t>
      </w:r>
    </w:p>
    <w:p w:rsidR="00EA7205" w:rsidRDefault="00EA7205" w:rsidP="00EA7205">
      <w:pPr>
        <w:ind w:firstLineChars="200" w:firstLine="420"/>
      </w:pPr>
      <w:r>
        <w:rPr>
          <w:rFonts w:hint="eastAsia"/>
        </w:rPr>
        <w:t>巡视、审计整改有差距，有的问题整改不到位；</w:t>
      </w:r>
    </w:p>
    <w:p w:rsidR="00EA7205" w:rsidRDefault="00EA7205" w:rsidP="00EA7205">
      <w:pPr>
        <w:ind w:firstLineChars="200" w:firstLine="420"/>
      </w:pPr>
      <w:r>
        <w:rPr>
          <w:rFonts w:hint="eastAsia"/>
        </w:rPr>
        <w:t>同时，巡视组还收到反映一些领导干部的问题线索，已按有关规定转中央纪委国家监委、中央组织部等有关方面处理。杨正超提出了四点整改意见建议：</w:t>
      </w:r>
    </w:p>
    <w:p w:rsidR="00EA7205" w:rsidRDefault="00EA7205" w:rsidP="00EA7205">
      <w:pPr>
        <w:ind w:firstLineChars="200" w:firstLine="420"/>
      </w:pPr>
      <w:r>
        <w:rPr>
          <w:rFonts w:hint="eastAsia"/>
        </w:rPr>
        <w:t>一是深入学习贯彻习近平新时代中国特色社会主义思想和习近平总书记关于红十字工作的重要指示批示精神，增强“四个意识”、坚定“四个自信”、做到“两个维护”，推动新时代中国特色红十字事业高质量发展。立足国情和群团组织特点，适应新时代要求，聚焦职能责任，积极主动作为，充分发挥党和政府在人道领域的助手和联系群众的桥梁纽带作用。提高人道资源动员能力和救灾救助工作效率。持续深化改革，坚决去除机关化、行政化。强化风险意识，重视红十字品牌建设，增强工作透明度；</w:t>
      </w:r>
    </w:p>
    <w:p w:rsidR="00EA7205" w:rsidRDefault="00EA7205" w:rsidP="00EA7205">
      <w:pPr>
        <w:ind w:firstLineChars="200" w:firstLine="420"/>
      </w:pPr>
      <w:r>
        <w:rPr>
          <w:rFonts w:hint="eastAsia"/>
        </w:rPr>
        <w:t>二是坚决落实全面从严治党“两个责任”。层层传导管党治党责任压力，深入整治形式主义、官僚主义问题，持之以恒正风肃纪，加强内控机制建设，加大对重点岗位和关键环节监督力度；</w:t>
      </w:r>
    </w:p>
    <w:p w:rsidR="00EA7205" w:rsidRDefault="00EA7205" w:rsidP="00EA7205">
      <w:pPr>
        <w:ind w:firstLineChars="200" w:firstLine="420"/>
        <w:rPr>
          <w:rFonts w:hint="eastAsia"/>
        </w:rPr>
      </w:pPr>
      <w:r>
        <w:rPr>
          <w:rFonts w:hint="eastAsia"/>
        </w:rPr>
        <w:t>三是落实新时代党的组织路线。加强领导班子建设，规范选人用人工作，提升干事创业精气神。落实党建工作责任制，提升以党建促业务的质效。四是做好巡视“后半篇文章”，把巡视新发现的问题与“不忘初心、牢记使命”主题教育检视的问题、上次巡视整改不到位的问题结合起来，一体整改、集成整改，建立整改长效机制，确保各项整改任务真改实改彻底改。梁惠玲在当时表态，巡视组指出的问题一针见血、切中要害、精准深刻，提出的整改要求站位高、把脉准、针对性强，总会党组诚恳接受、照单全收，一定全面对照、深刻反思、坚决彻底整改落实。</w:t>
      </w:r>
    </w:p>
    <w:p w:rsidR="00EA7205" w:rsidRDefault="00EA7205" w:rsidP="00EA7205">
      <w:pPr>
        <w:ind w:firstLineChars="200" w:firstLine="420"/>
        <w:jc w:val="right"/>
        <w:rPr>
          <w:rFonts w:hint="eastAsia"/>
        </w:rPr>
      </w:pPr>
      <w:r w:rsidRPr="00164433">
        <w:rPr>
          <w:rFonts w:hint="eastAsia"/>
        </w:rPr>
        <w:t>政事儿</w:t>
      </w:r>
      <w:r w:rsidRPr="00164433">
        <w:t>News</w:t>
      </w:r>
      <w:smartTag w:uri="urn:schemas-microsoft-com:office:smarttags" w:element="chsdate">
        <w:smartTagPr>
          <w:attr w:name="IsROCDate" w:val="False"/>
          <w:attr w:name="IsLunarDate" w:val="False"/>
          <w:attr w:name="Day" w:val="29"/>
          <w:attr w:name="Month" w:val="8"/>
          <w:attr w:name="Year" w:val="2020"/>
        </w:smartTagPr>
        <w:r>
          <w:rPr>
            <w:rFonts w:hint="eastAsia"/>
          </w:rPr>
          <w:t>2020-8-29</w:t>
        </w:r>
      </w:smartTag>
    </w:p>
    <w:p w:rsidR="00EA7205" w:rsidRDefault="00EA7205" w:rsidP="007F1A54">
      <w:pPr>
        <w:sectPr w:rsidR="00EA7205" w:rsidSect="007F1A54">
          <w:type w:val="continuous"/>
          <w:pgSz w:w="11906" w:h="16838" w:code="9"/>
          <w:pgMar w:top="1644" w:right="1236" w:bottom="1418" w:left="1814" w:header="851" w:footer="907" w:gutter="0"/>
          <w:pgNumType w:start="1"/>
          <w:cols w:space="425"/>
          <w:docGrid w:type="lines" w:linePitch="341" w:charSpace="2373"/>
        </w:sectPr>
      </w:pPr>
    </w:p>
    <w:p w:rsidR="00B32581" w:rsidRDefault="00B32581"/>
    <w:sectPr w:rsidR="00B3258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A7205"/>
    <w:rsid w:val="00B32581"/>
    <w:rsid w:val="00EA720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A720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A7205"/>
    <w:rPr>
      <w:rFonts w:ascii="黑体" w:eastAsia="黑体" w:hAnsi="宋体" w:cs="Times New Roman"/>
      <w:b/>
      <w:kern w:val="36"/>
      <w:sz w:val="32"/>
      <w:szCs w:val="32"/>
    </w:rPr>
  </w:style>
  <w:style w:type="paragraph" w:customStyle="1" w:styleId="Char2CharCharChar">
    <w:name w:val="Char2 Char Char Char"/>
    <w:basedOn w:val="a"/>
    <w:autoRedefine/>
    <w:rsid w:val="00EA720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321</Words>
  <Characters>1836</Characters>
  <Application>Microsoft Office Word</Application>
  <DocSecurity>0</DocSecurity>
  <Lines>15</Lines>
  <Paragraphs>4</Paragraphs>
  <ScaleCrop>false</ScaleCrop>
  <Company>Microsoft</Company>
  <LinksUpToDate>false</LinksUpToDate>
  <CharactersWithSpaces>2153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2022-07-07T03:11:00Z</dcterms:created>
</cp:coreProperties>
</file>