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ED5" w:rsidRDefault="00AA3ED5" w:rsidP="00962979">
      <w:pPr>
        <w:pStyle w:val="1"/>
      </w:pPr>
      <w:r w:rsidRPr="00962979">
        <w:rPr>
          <w:rFonts w:hint="eastAsia"/>
        </w:rPr>
        <w:t>重庆红十字基层组织建设有了“工具书”</w:t>
      </w:r>
    </w:p>
    <w:p w:rsidR="00AA3ED5" w:rsidRDefault="00AA3ED5" w:rsidP="00AA3ED5">
      <w:pPr>
        <w:ind w:firstLineChars="200" w:firstLine="420"/>
      </w:pPr>
      <w:r>
        <w:rPr>
          <w:rFonts w:hint="eastAsia"/>
        </w:rPr>
        <w:t>近日，由重庆市红十字会编印的《红十字会基层组织建设工作手册》（以下简称“手册”）与全市红十字会系统领导干部正式“见面”，全市各区县红十字会基层组织工作人员也陆续收到了这本基层工作“工具书”。</w:t>
      </w:r>
    </w:p>
    <w:p w:rsidR="00AA3ED5" w:rsidRDefault="00AA3ED5" w:rsidP="00AA3ED5">
      <w:pPr>
        <w:ind w:firstLineChars="200" w:firstLine="420"/>
      </w:pPr>
      <w:r>
        <w:rPr>
          <w:rFonts w:hint="eastAsia"/>
        </w:rPr>
        <w:t>“这本手册对我们基层红十字会来说，真是及时雨呀</w:t>
      </w:r>
      <w:r>
        <w:t xml:space="preserve">! </w:t>
      </w:r>
      <w:r>
        <w:t>有了这本工具书，我们在开展基层工作时就有了依据和参考。</w:t>
      </w:r>
      <w:r>
        <w:t>”</w:t>
      </w:r>
      <w:r>
        <w:t>长寿区红十字会常务副会长沈洪英兴奋地说。她到红十字会上任才不满一个月，没想到啃的第一个</w:t>
      </w:r>
      <w:r>
        <w:t>“</w:t>
      </w:r>
      <w:r>
        <w:t>硬骨头</w:t>
      </w:r>
      <w:r>
        <w:t>”</w:t>
      </w:r>
      <w:r>
        <w:t>就是要改变区红十字会管理体制不顺、基层组织为</w:t>
      </w:r>
      <w:r>
        <w:t>“</w:t>
      </w:r>
      <w:r>
        <w:t>零</w:t>
      </w:r>
      <w:r>
        <w:t>”</w:t>
      </w:r>
      <w:r>
        <w:t>的现状。</w:t>
      </w:r>
    </w:p>
    <w:p w:rsidR="00AA3ED5" w:rsidRDefault="00AA3ED5" w:rsidP="00AA3ED5">
      <w:pPr>
        <w:ind w:firstLineChars="200" w:firstLine="420"/>
      </w:pPr>
      <w:r>
        <w:rPr>
          <w:rFonts w:hint="eastAsia"/>
        </w:rPr>
        <w:t>“红十字会基层组织怎么建？如何发挥红十字基层组织作用？服务群众的最后一公里如何打通？这对于绝大多数红十字会基层干部来说都是比较困惑的问题。特别是对一些尚未理顺管理体制的区县红十字会负责人来说，更是一个大难题。有了这本‘工具书’，这些常见的问题都能找到具体答案。”重庆市红十字会相关负责人介绍，</w:t>
      </w:r>
      <w:r>
        <w:t>2021</w:t>
      </w:r>
      <w:r>
        <w:t>年，市红十字会在开展基层工作调研中发现，红十字会系统的干部职工对基层组织建设工作的相关规定和流程掌握了解不全面、不透彻，经常会遇到这样或那样的问题。为了进一步发挥红十字会作为党和政府在人道领域的助手作用，推动红十</w:t>
      </w:r>
      <w:r>
        <w:rPr>
          <w:rFonts w:hint="eastAsia"/>
        </w:rPr>
        <w:t>字会基层组织规范化建设，根据红十字会法和章程，参照党的基层组织建设的有关规定，吸纳基层先进经验，借鉴其他群团组织优秀做法，重庆市红十字会成立专门编写小组，坚持依法依规、坚持实事求是、坚持问题导向，注重权威性、针对性、指导性、操作性、创新性相统一，力求符合红十字会基层工作需要，用了近半年时间，组织完成了手册的编写和审定工作，并统一印制发放到全市</w:t>
      </w:r>
      <w:r>
        <w:t>39</w:t>
      </w:r>
      <w:r>
        <w:t>个区县和各级红十字会基层组织，用于指导基层红十字会开展工作。</w:t>
      </w:r>
    </w:p>
    <w:p w:rsidR="00AA3ED5" w:rsidRDefault="00AA3ED5" w:rsidP="00AA3ED5">
      <w:pPr>
        <w:ind w:firstLineChars="200" w:firstLine="420"/>
      </w:pPr>
      <w:r>
        <w:rPr>
          <w:rFonts w:hint="eastAsia"/>
        </w:rPr>
        <w:t>手册分为概述、会员发展与管理、基层组织建设、志愿服务发展与管理、表彰激励等五个章节，针对会员登记注册与管理、会费收缴使用管理、基层组织建设及换届流程、基层组织活动开展、志愿者与志愿服务组织登记注册流程、先进基层组织及个人表彰激励等重点工作进行了详细阐释，既有基础理论知识，又有具体操作方法，是一本指导性、针对性、操作性、实用性都很强的工具书。</w:t>
      </w:r>
    </w:p>
    <w:p w:rsidR="00AA3ED5" w:rsidRPr="00962979" w:rsidRDefault="00AA3ED5" w:rsidP="00AA3ED5">
      <w:pPr>
        <w:ind w:firstLineChars="200" w:firstLine="420"/>
      </w:pPr>
      <w:r>
        <w:rPr>
          <w:rFonts w:hint="eastAsia"/>
        </w:rPr>
        <w:t>手册定稿后，重庆市红十字会首批印制了</w:t>
      </w:r>
      <w:r>
        <w:t>2000</w:t>
      </w:r>
      <w:r>
        <w:t>份，分别发放到各区县，用于基层红十字会开展工作，后期将根据实际工作需要印制第二批。作为组织体系建设年的重要工作成果，该手册将有效提升全市红十字会基层组织建设的规范化、标准化水平。</w:t>
      </w:r>
    </w:p>
    <w:p w:rsidR="00AA3ED5" w:rsidRDefault="00AA3ED5" w:rsidP="00AA3ED5">
      <w:pPr>
        <w:ind w:firstLineChars="200" w:firstLine="420"/>
        <w:jc w:val="right"/>
      </w:pPr>
      <w:r>
        <w:rPr>
          <w:rFonts w:hint="eastAsia"/>
        </w:rPr>
        <w:t>中国红十字报</w:t>
      </w:r>
      <w:r>
        <w:rPr>
          <w:rFonts w:hint="eastAsia"/>
        </w:rPr>
        <w:t>2022-1-11</w:t>
      </w:r>
    </w:p>
    <w:p w:rsidR="00AA3ED5" w:rsidRDefault="00AA3ED5" w:rsidP="004353EA">
      <w:pPr>
        <w:sectPr w:rsidR="00AA3ED5" w:rsidSect="004353EA">
          <w:type w:val="continuous"/>
          <w:pgSz w:w="11906" w:h="16838" w:code="9"/>
          <w:pgMar w:top="1644" w:right="1236" w:bottom="1418" w:left="1814" w:header="851" w:footer="907" w:gutter="0"/>
          <w:pgNumType w:start="1"/>
          <w:cols w:space="425"/>
          <w:docGrid w:type="lines" w:linePitch="341" w:charSpace="2373"/>
        </w:sectPr>
      </w:pPr>
    </w:p>
    <w:p w:rsidR="00BF1B4B" w:rsidRDefault="00BF1B4B"/>
    <w:sectPr w:rsidR="00BF1B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3ED5"/>
    <w:rsid w:val="00AA3ED5"/>
    <w:rsid w:val="00BF1B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3E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3E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859</Characters>
  <Application>Microsoft Office Word</Application>
  <DocSecurity>0</DocSecurity>
  <Lines>7</Lines>
  <Paragraphs>2</Paragraphs>
  <ScaleCrop>false</ScaleCrop>
  <Company>Sky123.Org</Company>
  <LinksUpToDate>false</LinksUpToDate>
  <CharactersWithSpaces>1007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