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0E16" w:rsidRDefault="002C0E16" w:rsidP="00311604">
      <w:pPr>
        <w:pStyle w:val="1"/>
        <w:rPr>
          <w:rFonts w:hint="eastAsia"/>
        </w:rPr>
      </w:pPr>
      <w:r w:rsidRPr="00311604">
        <w:rPr>
          <w:rFonts w:hint="eastAsia"/>
        </w:rPr>
        <w:t>坚持党建引领</w:t>
      </w:r>
      <w:r w:rsidRPr="00311604">
        <w:t xml:space="preserve"> 忠实为民服务</w:t>
      </w:r>
      <w:r>
        <w:rPr>
          <w:rFonts w:hint="eastAsia"/>
        </w:rPr>
        <w:t xml:space="preserve"> </w:t>
      </w:r>
      <w:r w:rsidRPr="00311604">
        <w:t>济南市红十字会党建工作侧记</w:t>
      </w:r>
    </w:p>
    <w:p w:rsidR="002C0E16" w:rsidRDefault="002C0E16" w:rsidP="002C0E16">
      <w:pPr>
        <w:ind w:firstLineChars="200" w:firstLine="420"/>
      </w:pPr>
      <w:r>
        <w:rPr>
          <w:rFonts w:hint="eastAsia"/>
        </w:rPr>
        <w:t>今年年初，一场新冠肺炎疫情给许多工作的开展造成了阻碍。济南市红十字会党组披荆斩棘、逆势而上，尽锐出战、笃定建功，在市委市直机关工委的正确领导和有力指导下，认真贯彻落实全市机关党的工作会议精神，对照党建工作目标，着力推进机关党的思想、组织、作风、制度建设和党风廉政建设，较好地完成了党建工作任务。</w:t>
      </w:r>
    </w:p>
    <w:p w:rsidR="002C0E16" w:rsidRDefault="002C0E16" w:rsidP="002C0E16">
      <w:pPr>
        <w:ind w:firstLineChars="200" w:firstLine="420"/>
      </w:pPr>
      <w:r>
        <w:rPr>
          <w:rFonts w:hint="eastAsia"/>
        </w:rPr>
        <w:t>提高凝聚力</w:t>
      </w:r>
      <w:r>
        <w:t xml:space="preserve"> </w:t>
      </w:r>
      <w:r>
        <w:t>增强战斗力</w:t>
      </w:r>
    </w:p>
    <w:p w:rsidR="002C0E16" w:rsidRDefault="002C0E16" w:rsidP="002C0E16">
      <w:pPr>
        <w:ind w:firstLineChars="200" w:firstLine="420"/>
      </w:pPr>
      <w:r>
        <w:rPr>
          <w:rFonts w:hint="eastAsia"/>
        </w:rPr>
        <w:t>意识形态工作是党的一项极其重要的工作，它关乎党的前途命运，关乎国家长治久安，关乎民族凝聚力和向心力的重要性。市红十字会始终坚持筑牢思想理论基础，树立正确舆论导向，牢固树立“四个意识”，不断坚定“四个自信”，坚决做到“两个维护”，始终以强烈的使命担当和高度的政治自觉抓好意识形态工作落实。</w:t>
      </w:r>
    </w:p>
    <w:p w:rsidR="002C0E16" w:rsidRDefault="002C0E16" w:rsidP="002C0E16">
      <w:pPr>
        <w:ind w:firstLineChars="200" w:firstLine="420"/>
      </w:pPr>
      <w:r>
        <w:rPr>
          <w:rFonts w:hint="eastAsia"/>
        </w:rPr>
        <w:t>强化宣传意识，构建红十字会宣传大格局。管好阵地，积极把握舆论导向，始终在思想上政治上行动上与以习近平同志为核心的党中央保持高度一致，坚决维护党中央权威和集中统一领导，提高政治站位。着力构建党组统一领导、宣传部门组织协调、业务部门分工负责、社会力量积极参与的红十字会大宣传工作格局。强化公开透明力度，发挥新闻发言人作用，妥善处理突发事件，主动引导舆论。按照《济南市党委</w:t>
      </w:r>
      <w:r>
        <w:t>(</w:t>
      </w:r>
      <w:r>
        <w:t>党组</w:t>
      </w:r>
      <w:r>
        <w:t>)</w:t>
      </w:r>
      <w:r>
        <w:t>网络意识形态工作责任制实施细则》要求，落实好市委、市政府网评员建设统一部署，发挥好网评员职能作用。</w:t>
      </w:r>
    </w:p>
    <w:p w:rsidR="002C0E16" w:rsidRDefault="002C0E16" w:rsidP="002C0E16">
      <w:pPr>
        <w:ind w:firstLineChars="200" w:firstLine="420"/>
      </w:pPr>
      <w:r>
        <w:rPr>
          <w:rFonts w:hint="eastAsia"/>
        </w:rPr>
        <w:t>加强意识形态阵地建设。加强网站信息和微信公众号内容发布审核制度，严格审核审批流程、规范发布相关信息。加强专业人才队伍建设，成立红十字网络信息发布宣传队伍。邀请市委党校公共管理专家为全体党员干部进行“把握网络时代特征</w:t>
      </w:r>
      <w:r>
        <w:t xml:space="preserve"> </w:t>
      </w:r>
      <w:r>
        <w:t>提升网络领导能力</w:t>
      </w:r>
      <w:r>
        <w:t>”</w:t>
      </w:r>
      <w:r>
        <w:t>培训。济南市第七届道德模范李克利结合社区</w:t>
      </w:r>
      <w:r>
        <w:t>“</w:t>
      </w:r>
      <w:r>
        <w:t>双报到</w:t>
      </w:r>
      <w:r>
        <w:t>”</w:t>
      </w:r>
      <w:r>
        <w:t>活动，为大家作红十字精神传播事迹报告。</w:t>
      </w:r>
    </w:p>
    <w:p w:rsidR="002C0E16" w:rsidRDefault="002C0E16" w:rsidP="002C0E16">
      <w:pPr>
        <w:ind w:firstLineChars="200" w:firstLine="420"/>
      </w:pPr>
      <w:r>
        <w:rPr>
          <w:rFonts w:hint="eastAsia"/>
        </w:rPr>
        <w:t>强化党建引领</w:t>
      </w:r>
      <w:r>
        <w:t xml:space="preserve"> </w:t>
      </w:r>
      <w:r>
        <w:t>筑牢防疫堡垒</w:t>
      </w:r>
    </w:p>
    <w:p w:rsidR="002C0E16" w:rsidRDefault="002C0E16" w:rsidP="002C0E16">
      <w:pPr>
        <w:ind w:firstLineChars="200" w:firstLine="420"/>
      </w:pPr>
      <w:r>
        <w:rPr>
          <w:rFonts w:hint="eastAsia"/>
        </w:rPr>
        <w:t>今年年初，新冠肺炎疫情防控阻击战打响后，市红十字会积极发挥党建引领发展作用，多人被推选并获得市妇联、市委市直机关工委最美战“疫”女性和最美战“疫”家庭表彰及通报表扬</w:t>
      </w:r>
      <w:r>
        <w:t>;</w:t>
      </w:r>
      <w:r>
        <w:t>结合日常工作实际制定年度党的工作要点，指导</w:t>
      </w:r>
      <w:r>
        <w:t>4</w:t>
      </w:r>
      <w:r>
        <w:t>个基层党支部有序多彩地开展党建工作。</w:t>
      </w:r>
    </w:p>
    <w:p w:rsidR="002C0E16" w:rsidRDefault="002C0E16" w:rsidP="002C0E16">
      <w:pPr>
        <w:ind w:firstLineChars="200" w:firstLine="420"/>
      </w:pPr>
      <w:r>
        <w:rPr>
          <w:rFonts w:hint="eastAsia"/>
        </w:rPr>
        <w:t>各党支部把原来的常规面对面集中学习活动形式改为“云上”互联网开展。以微视频会议形式开展党支部书记上党课、网上参观党史陈列馆、“致敬抗疫英雄”诵读、“我与暖心标语同框”等主题党日线上活动。</w:t>
      </w:r>
    </w:p>
    <w:p w:rsidR="002C0E16" w:rsidRDefault="002C0E16" w:rsidP="002C0E16">
      <w:pPr>
        <w:ind w:firstLineChars="200" w:firstLine="420"/>
      </w:pPr>
      <w:r>
        <w:rPr>
          <w:rFonts w:hint="eastAsia"/>
        </w:rPr>
        <w:t>赈灾与救济处党支部今年是红十字会疫情防控工作的主力军，该党支部党员结合“三亮三比”活动，主动亮身份、亮标准、亮承诺，在疫情防控工作中比素质、比工作、比贡献，为服务红十字中心工作发挥了“过硬党支部”先锋模范作用。</w:t>
      </w:r>
    </w:p>
    <w:p w:rsidR="002C0E16" w:rsidRDefault="002C0E16" w:rsidP="002C0E16">
      <w:pPr>
        <w:ind w:firstLineChars="200" w:firstLine="420"/>
      </w:pPr>
      <w:r>
        <w:rPr>
          <w:rFonts w:hint="eastAsia"/>
        </w:rPr>
        <w:t>市红十字会支持社区疫情防控与“双报到”活动相结合。今年</w:t>
      </w:r>
      <w:r>
        <w:t>3</w:t>
      </w:r>
      <w:r>
        <w:t>月，市红十字会工作人员走进</w:t>
      </w:r>
      <w:r>
        <w:t>“</w:t>
      </w:r>
      <w:r>
        <w:t>双报到</w:t>
      </w:r>
      <w:r>
        <w:t>”</w:t>
      </w:r>
      <w:r>
        <w:t>社区进行慰问，为疫情防控一线人员赠送了防护物资和环境消毒剂，并与社区共同研究确定了本年度</w:t>
      </w:r>
      <w:r>
        <w:t>“</w:t>
      </w:r>
      <w:r>
        <w:t>三张清单</w:t>
      </w:r>
      <w:r>
        <w:t>”</w:t>
      </w:r>
      <w:r>
        <w:t>，继续与社区开展好红十字知识宣传、应急救护知识普及等工作。</w:t>
      </w:r>
    </w:p>
    <w:p w:rsidR="002C0E16" w:rsidRDefault="002C0E16" w:rsidP="002C0E16">
      <w:pPr>
        <w:ind w:firstLineChars="200" w:firstLine="420"/>
      </w:pPr>
      <w:r>
        <w:rPr>
          <w:rFonts w:hint="eastAsia"/>
        </w:rPr>
        <w:t>在日常的疫情防控工作中，各党支部、各部门密切配合、全力投入，高标准完成了社会各界爱心捐赠接收工作，全市红十字系统共接收拨付捐赠款物折合人民币</w:t>
      </w:r>
      <w:r>
        <w:t>5000</w:t>
      </w:r>
      <w:r>
        <w:t>余万元。</w:t>
      </w:r>
    </w:p>
    <w:p w:rsidR="002C0E16" w:rsidRDefault="002C0E16" w:rsidP="002C0E16">
      <w:pPr>
        <w:ind w:firstLineChars="200" w:firstLine="420"/>
      </w:pPr>
      <w:r>
        <w:rPr>
          <w:rFonts w:hint="eastAsia"/>
        </w:rPr>
        <w:t>“不忘初心、牢记使命”激发基层党建新活力</w:t>
      </w:r>
    </w:p>
    <w:p w:rsidR="002C0E16" w:rsidRDefault="002C0E16" w:rsidP="002C0E16">
      <w:pPr>
        <w:ind w:firstLineChars="200" w:firstLine="420"/>
      </w:pPr>
      <w:r>
        <w:rPr>
          <w:rFonts w:hint="eastAsia"/>
        </w:rPr>
        <w:t>各党支部结合自身工作实际，制定年度“三会一课”计划，围绕政治学习和党性锻炼，开展既有意义又有意思的特色活动，改变了过去党支部书记唱“独角戏”、党员当“听众”的方式。办公室党支部在开展以“今天是我的政治生日”为主题的活动中，深入退休老党员家中送上政治生日贺卡，聆听老党员讲述入党故事与政治生日感言。事业发展处党支部开展“我是主题党日主创人”活动，让每一名党员都有机会策划出有思想、有灵魂，有色彩、有温度的主题党日活动，把党支部主题党日活动打造成加强理论武装、锤炼坚强党性的有效载体。救灾备灾中心党支部依托“</w:t>
      </w:r>
      <w:r>
        <w:t>e</w:t>
      </w:r>
      <w:r>
        <w:t>支部</w:t>
      </w:r>
      <w:r>
        <w:t>”</w:t>
      </w:r>
      <w:r>
        <w:rPr>
          <w:rFonts w:hint="eastAsia"/>
        </w:rPr>
        <w:t>信息平台落实“三会一课”制度，相关会议、学习、活动情况在“</w:t>
      </w:r>
      <w:r>
        <w:t>e</w:t>
      </w:r>
      <w:r>
        <w:t>支部</w:t>
      </w:r>
      <w:r>
        <w:t>”</w:t>
      </w:r>
      <w:r>
        <w:t>信息平台进行展示，信息上传完成率列各党支部首位。</w:t>
      </w:r>
    </w:p>
    <w:p w:rsidR="002C0E16" w:rsidRDefault="002C0E16" w:rsidP="002C0E16">
      <w:pPr>
        <w:ind w:firstLineChars="200" w:firstLine="420"/>
      </w:pPr>
      <w:r>
        <w:rPr>
          <w:rFonts w:hint="eastAsia"/>
        </w:rPr>
        <w:t>机关党总支充分利用济南红色资源</w:t>
      </w:r>
      <w:r>
        <w:t>,</w:t>
      </w:r>
      <w:r>
        <w:t>在</w:t>
      </w:r>
      <w:r>
        <w:t>“</w:t>
      </w:r>
      <w:r>
        <w:t>七一</w:t>
      </w:r>
      <w:r>
        <w:t>”</w:t>
      </w:r>
      <w:r>
        <w:t>前夕，组织全体党员赴莱芜</w:t>
      </w:r>
      <w:r>
        <w:t>“</w:t>
      </w:r>
      <w:r>
        <w:t>不忘初心、牢记使命</w:t>
      </w:r>
      <w:r>
        <w:t>”</w:t>
      </w:r>
      <w:r>
        <w:t>主题展馆、山东小三线纪念园、山东省工委旧址，开展以</w:t>
      </w:r>
      <w:r>
        <w:t>“</w:t>
      </w:r>
      <w:r>
        <w:t>追寻红色记忆</w:t>
      </w:r>
      <w:r>
        <w:t xml:space="preserve"> </w:t>
      </w:r>
      <w:r>
        <w:t>弘扬红色文化</w:t>
      </w:r>
      <w:r>
        <w:t>”</w:t>
      </w:r>
      <w:r>
        <w:t>为主题的党性教育活动。</w:t>
      </w:r>
    </w:p>
    <w:p w:rsidR="002C0E16" w:rsidRDefault="002C0E16" w:rsidP="002C0E16">
      <w:pPr>
        <w:ind w:firstLineChars="200" w:firstLine="420"/>
        <w:rPr>
          <w:rFonts w:hint="eastAsia"/>
        </w:rPr>
      </w:pPr>
      <w:r>
        <w:rPr>
          <w:rFonts w:hint="eastAsia"/>
        </w:rPr>
        <w:t>下一步，市红十字会将在学好理论基础的同时，强化看齐意识和责任意识、阵地意识和斗争意识、短板意识和创新意识，提升意识形态工作落实质量。</w:t>
      </w:r>
    </w:p>
    <w:p w:rsidR="002C0E16" w:rsidRPr="00311604" w:rsidRDefault="002C0E16" w:rsidP="002C0E16">
      <w:pPr>
        <w:ind w:firstLineChars="200" w:firstLine="420"/>
        <w:jc w:val="right"/>
      </w:pPr>
      <w:r w:rsidRPr="00311604">
        <w:rPr>
          <w:rFonts w:hint="eastAsia"/>
        </w:rPr>
        <w:t>舜网</w:t>
      </w:r>
      <w:smartTag w:uri="urn:schemas-microsoft-com:office:smarttags" w:element="chsdate">
        <w:smartTagPr>
          <w:attr w:name="IsROCDate" w:val="False"/>
          <w:attr w:name="IsLunarDate" w:val="False"/>
          <w:attr w:name="Day" w:val="31"/>
          <w:attr w:name="Month" w:val="7"/>
          <w:attr w:name="Year" w:val="2020"/>
        </w:smartTagPr>
        <w:r>
          <w:rPr>
            <w:rFonts w:hint="eastAsia"/>
          </w:rPr>
          <w:t>2020-7-31</w:t>
        </w:r>
      </w:smartTag>
    </w:p>
    <w:p w:rsidR="002C0E16" w:rsidRDefault="002C0E16" w:rsidP="00883269">
      <w:pPr>
        <w:sectPr w:rsidR="002C0E16" w:rsidSect="00883269">
          <w:type w:val="continuous"/>
          <w:pgSz w:w="11906" w:h="16838" w:code="9"/>
          <w:pgMar w:top="1644" w:right="1236" w:bottom="1418" w:left="1814" w:header="851" w:footer="907" w:gutter="0"/>
          <w:pgNumType w:start="1"/>
          <w:cols w:space="425"/>
          <w:docGrid w:type="lines" w:linePitch="341" w:charSpace="2373"/>
        </w:sectPr>
      </w:pPr>
    </w:p>
    <w:p w:rsidR="00944BF6" w:rsidRDefault="00944BF6"/>
    <w:sectPr w:rsidR="00944BF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C0E16"/>
    <w:rsid w:val="002C0E16"/>
    <w:rsid w:val="00944BF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C0E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C0E16"/>
    <w:rPr>
      <w:rFonts w:ascii="黑体" w:eastAsia="黑体" w:hAnsi="宋体" w:cs="Times New Roman"/>
      <w:b/>
      <w:kern w:val="36"/>
      <w:sz w:val="32"/>
      <w:szCs w:val="32"/>
    </w:rPr>
  </w:style>
  <w:style w:type="paragraph" w:customStyle="1" w:styleId="Char2CharCharChar">
    <w:name w:val="Char2 Char Char Char"/>
    <w:basedOn w:val="a"/>
    <w:autoRedefine/>
    <w:rsid w:val="002C0E1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266</Words>
  <Characters>1520</Characters>
  <Application>Microsoft Office Word</Application>
  <DocSecurity>0</DocSecurity>
  <Lines>12</Lines>
  <Paragraphs>3</Paragraphs>
  <ScaleCrop>false</ScaleCrop>
  <Company>Microsoft</Company>
  <LinksUpToDate>false</LinksUpToDate>
  <CharactersWithSpaces>1783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2022-07-07T07:20:00Z</dcterms:created>
</cp:coreProperties>
</file>