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3E09" w:rsidRDefault="00453E09" w:rsidP="00AB2599">
      <w:pPr>
        <w:pStyle w:val="1"/>
      </w:pPr>
      <w:r>
        <w:rPr>
          <w:rFonts w:hint="eastAsia"/>
        </w:rPr>
        <w:t>《江西省红十字会深化改革创新三年行动方案（</w:t>
      </w:r>
      <w:r>
        <w:t>2022</w:t>
      </w:r>
      <w:r>
        <w:t>—</w:t>
      </w:r>
      <w:r>
        <w:t>2024年）》</w:t>
      </w:r>
      <w:r>
        <w:rPr>
          <w:rFonts w:hint="eastAsia"/>
        </w:rPr>
        <w:t>解析</w:t>
      </w:r>
    </w:p>
    <w:p w:rsidR="00453E09" w:rsidRDefault="00453E09" w:rsidP="00453E09">
      <w:pPr>
        <w:ind w:firstLineChars="200" w:firstLine="420"/>
      </w:pPr>
      <w:r>
        <w:rPr>
          <w:rFonts w:hint="eastAsia"/>
        </w:rPr>
        <w:t>■</w:t>
      </w:r>
      <w:r>
        <w:t xml:space="preserve">  </w:t>
      </w:r>
      <w:r>
        <w:t>赣红</w:t>
      </w:r>
    </w:p>
    <w:p w:rsidR="00453E09" w:rsidRDefault="00453E09" w:rsidP="00453E09">
      <w:pPr>
        <w:ind w:firstLineChars="200" w:firstLine="420"/>
      </w:pPr>
      <w:r>
        <w:rPr>
          <w:rFonts w:hint="eastAsia"/>
        </w:rPr>
        <w:t>近期，江西省红十字会根据《中国特色红十字事业高质量发展三年行动计划（</w:t>
      </w:r>
      <w:r>
        <w:t>2022—2024</w:t>
      </w:r>
      <w:r>
        <w:t>年）》《江西省全面深化改革攻坚行动方案（</w:t>
      </w:r>
      <w:r>
        <w:t>2022—2024</w:t>
      </w:r>
      <w:r>
        <w:t>年）》《江西省红十字事业发展规划纲要（</w:t>
      </w:r>
      <w:r>
        <w:t>2021—2025</w:t>
      </w:r>
      <w:r>
        <w:t>年）》等文件精神，围绕进一步增强生机活力，制定了《江西省红十字会深化改革创新三年行动方案（</w:t>
      </w:r>
      <w:r>
        <w:t>2022—2024</w:t>
      </w:r>
      <w:r>
        <w:t>年）》，大力实施深化改革攻坚、强基固本提升、应急救援壮骨、应急救护提质、救助服务关爱、筹资动员优化、文化传播增效和</w:t>
      </w:r>
      <w:r>
        <w:t>“</w:t>
      </w:r>
      <w:r>
        <w:t>数字红十字会</w:t>
      </w:r>
      <w:r>
        <w:t>”</w:t>
      </w:r>
      <w:r>
        <w:t>赋能等行动，在更高起点上推进全省红十字会改革走深走实，不断推动江西红十字事</w:t>
      </w:r>
      <w:r>
        <w:rPr>
          <w:rFonts w:hint="eastAsia"/>
        </w:rPr>
        <w:t>业高质量发展。</w:t>
      </w:r>
    </w:p>
    <w:p w:rsidR="00453E09" w:rsidRDefault="00453E09" w:rsidP="00453E09">
      <w:pPr>
        <w:ind w:firstLineChars="200" w:firstLine="420"/>
      </w:pPr>
      <w:r>
        <w:rPr>
          <w:rFonts w:hint="eastAsia"/>
        </w:rPr>
        <w:t>着力破解体制性障碍，打造特色亮点品牌。持续推进各级红十字会依法依规健全组织体系、完善治理结构、优化运行机制、创新工作方式、强化工作保障，推动形成理事会决策、执委会执行、监事会监督的新型治理结构。建立代表大会重点发言、常务理事参事议事、理事专题建议、会员代表选举、代表调研工作等制度，切实发挥理事和常务理事作用。推动区域协调发展，努力提升南昌市红十字会发展首位度，支持吉安市红十字会做大做优做活示范品牌，充分发挥赣州省域副中心城市和上饶、宜春区域中心城市红十字会的比较优势，指导九江、抚州、景德镇、萍乡、新余、鹰潭市红十字会持续深化改革创新。持续开展特色亮点创建，每年探索创新</w:t>
      </w:r>
      <w:r>
        <w:t>2</w:t>
      </w:r>
      <w:r>
        <w:t>至</w:t>
      </w:r>
      <w:r>
        <w:t>4</w:t>
      </w:r>
      <w:r>
        <w:t>个可供学习借鉴的改革经验，努力形成一批在自身建设、服务群众中有明显成效的工作品牌。</w:t>
      </w:r>
    </w:p>
    <w:p w:rsidR="00453E09" w:rsidRDefault="00453E09" w:rsidP="00453E09">
      <w:pPr>
        <w:ind w:firstLineChars="200" w:firstLine="420"/>
      </w:pPr>
      <w:r>
        <w:rPr>
          <w:rFonts w:hint="eastAsia"/>
        </w:rPr>
        <w:t>加强基层组织建设，培育发展志愿者和会员。推进社区、乡村、学校、企事业单位等红十字会基层组织有效覆盖，其中，学校红十字会每年新增比例大于</w:t>
      </w:r>
      <w:r>
        <w:t>1%</w:t>
      </w:r>
      <w:r>
        <w:t>。积极筹集资源推动城乡社区</w:t>
      </w:r>
      <w:r>
        <w:t>“</w:t>
      </w:r>
      <w:r>
        <w:t>博爱家园</w:t>
      </w:r>
      <w:r>
        <w:t>”</w:t>
      </w:r>
      <w:r>
        <w:t>项目建设，嵌入新时代文明实践中心、党群服务中心和社区、学校、医院等，建设红十字服务站、博爱卫生院（站）、红十字生命健康安全体验馆（教室）等阵地，推广将</w:t>
      </w:r>
      <w:r>
        <w:t>“</w:t>
      </w:r>
      <w:r>
        <w:t>红十字服务事项</w:t>
      </w:r>
      <w:r>
        <w:t>”</w:t>
      </w:r>
      <w:r>
        <w:t>融入乡镇、街道和建有基层组织的社区便民服务窗口，推进基层组织、阵地、工作有效覆盖。加强志愿者和会员队伍建设，每个县级红十字会建有不少于</w:t>
      </w:r>
      <w:r>
        <w:t>3</w:t>
      </w:r>
      <w:r>
        <w:t>支志愿服务队伍。推动红十字会主管</w:t>
      </w:r>
      <w:r>
        <w:rPr>
          <w:rFonts w:hint="eastAsia"/>
        </w:rPr>
        <w:t>、具备条件的社会组织和志愿服务组织设立党组织，建立向主管红十字会年度述职和定期报告工作制度，重点在医院、企事业单位以及应急救护员、养老护理员、青少年中发展红十字会会员和志愿者。</w:t>
      </w:r>
      <w:r>
        <w:t>2022</w:t>
      </w:r>
      <w:r>
        <w:t>年，计划新增基层组织</w:t>
      </w:r>
      <w:r>
        <w:t>450</w:t>
      </w:r>
      <w:r>
        <w:t>个，新增</w:t>
      </w:r>
      <w:r>
        <w:t>“</w:t>
      </w:r>
      <w:r>
        <w:t>博爱家园</w:t>
      </w:r>
      <w:r>
        <w:t>”</w:t>
      </w:r>
      <w:r>
        <w:t>项目</w:t>
      </w:r>
      <w:r>
        <w:t>40</w:t>
      </w:r>
      <w:r>
        <w:t>个，发展会员</w:t>
      </w:r>
      <w:r>
        <w:t>2.5</w:t>
      </w:r>
      <w:r>
        <w:t>万名、志愿者</w:t>
      </w:r>
      <w:r>
        <w:t>5500</w:t>
      </w:r>
      <w:r>
        <w:t>人。</w:t>
      </w:r>
      <w:r>
        <w:t>2023</w:t>
      </w:r>
      <w:r>
        <w:t>年，新增基层组织</w:t>
      </w:r>
      <w:r>
        <w:t>300</w:t>
      </w:r>
      <w:r>
        <w:t>个，新增</w:t>
      </w:r>
      <w:r>
        <w:t>“</w:t>
      </w:r>
      <w:r>
        <w:t>博爱家园</w:t>
      </w:r>
      <w:r>
        <w:t>”</w:t>
      </w:r>
      <w:r>
        <w:t>项目不少于</w:t>
      </w:r>
      <w:r>
        <w:t>30</w:t>
      </w:r>
      <w:r>
        <w:t>个，发展会员</w:t>
      </w:r>
      <w:r>
        <w:t>2.5</w:t>
      </w:r>
      <w:r>
        <w:t>万名、志愿者</w:t>
      </w:r>
      <w:r>
        <w:t>5500</w:t>
      </w:r>
      <w:r>
        <w:t>人。</w:t>
      </w:r>
      <w:r>
        <w:t>2024</w:t>
      </w:r>
      <w:r>
        <w:t>年，新增基层组织</w:t>
      </w:r>
      <w:r>
        <w:t>250</w:t>
      </w:r>
      <w:r>
        <w:t>个，新增</w:t>
      </w:r>
      <w:r>
        <w:t>“</w:t>
      </w:r>
      <w:r>
        <w:t>博爱家园</w:t>
      </w:r>
      <w:r>
        <w:t>”</w:t>
      </w:r>
      <w:r>
        <w:t>项目不少于</w:t>
      </w:r>
      <w:r>
        <w:t>30</w:t>
      </w:r>
      <w:r>
        <w:t>个，发展会员</w:t>
      </w:r>
      <w:r>
        <w:t>2</w:t>
      </w:r>
      <w:r>
        <w:t>万名、志愿者</w:t>
      </w:r>
      <w:r>
        <w:t>5500</w:t>
      </w:r>
      <w:r>
        <w:t>人。</w:t>
      </w:r>
    </w:p>
    <w:p w:rsidR="00453E09" w:rsidRDefault="00453E09" w:rsidP="00453E09">
      <w:pPr>
        <w:ind w:firstLineChars="200" w:firstLine="420"/>
      </w:pPr>
      <w:r>
        <w:rPr>
          <w:rFonts w:hint="eastAsia"/>
        </w:rPr>
        <w:t>强化应急救援建设，提高备灾救灾能力。全面落实救援队在民政登记注册要求，规范主管单位和队伍名称，探索完善应急救援队分级评定标准，主动融入当地政府疫情防控、防灾减灾救灾和基层网格化平安建设服务体系。推广使用总会应急物流信息平台，建设以省级为中心、各设区市为枢纽的应急物资储备体系，与专业仓储、物流企业签订战略合作协议，提升应急物资保障能力。</w:t>
      </w:r>
      <w:r>
        <w:t>2022</w:t>
      </w:r>
      <w:r>
        <w:t>年，计划实现设区市红十字应急救援队建设全覆盖，新增</w:t>
      </w:r>
      <w:r>
        <w:t>1</w:t>
      </w:r>
      <w:r>
        <w:t>个备灾仓库，新增三级以上备灾仓库不少于</w:t>
      </w:r>
      <w:r>
        <w:t>3</w:t>
      </w:r>
      <w:r>
        <w:t>个。</w:t>
      </w:r>
      <w:r>
        <w:t>2023</w:t>
      </w:r>
      <w:r>
        <w:t>年，新增</w:t>
      </w:r>
      <w:r>
        <w:t>1</w:t>
      </w:r>
      <w:r>
        <w:t>支省级红十字应急救援队，新增三级以上备灾仓库不少于</w:t>
      </w:r>
      <w:r>
        <w:t>2</w:t>
      </w:r>
      <w:r>
        <w:t>个</w:t>
      </w:r>
      <w:r>
        <w:rPr>
          <w:rFonts w:hint="eastAsia"/>
        </w:rPr>
        <w:t>。</w:t>
      </w:r>
      <w:r>
        <w:t>2024</w:t>
      </w:r>
      <w:r>
        <w:t>年底前，力争新增</w:t>
      </w:r>
      <w:r>
        <w:t>1</w:t>
      </w:r>
      <w:r>
        <w:t>支国家级救援队、</w:t>
      </w:r>
      <w:r>
        <w:t>2</w:t>
      </w:r>
      <w:r>
        <w:t>支省级救援队，县级红十字会建有</w:t>
      </w:r>
      <w:r>
        <w:t>1</w:t>
      </w:r>
      <w:r>
        <w:t>支可参与应急救援服务的队伍，培养</w:t>
      </w:r>
      <w:r>
        <w:t>5</w:t>
      </w:r>
      <w:r>
        <w:t>至</w:t>
      </w:r>
      <w:r>
        <w:t>8</w:t>
      </w:r>
      <w:r>
        <w:t>名</w:t>
      </w:r>
      <w:r>
        <w:t>ERT</w:t>
      </w:r>
      <w:r>
        <w:t>、</w:t>
      </w:r>
      <w:r>
        <w:t>ERU</w:t>
      </w:r>
      <w:r>
        <w:t>专业人才，新增三级以上备灾仓库不少于</w:t>
      </w:r>
      <w:r>
        <w:t>2</w:t>
      </w:r>
      <w:r>
        <w:t>个。</w:t>
      </w:r>
    </w:p>
    <w:p w:rsidR="00453E09" w:rsidRDefault="00453E09" w:rsidP="00453E09">
      <w:pPr>
        <w:ind w:firstLineChars="200" w:firstLine="420"/>
      </w:pPr>
      <w:r>
        <w:rPr>
          <w:rFonts w:hint="eastAsia"/>
        </w:rPr>
        <w:t>稳步推进应急救护工作，扩大救护服务范围。持续开展应急救护“五进”活动，推进重点行业、领域应急救护培训。配合教育部门开展学校急救教育试点工作，探索救护师资分级评定管理模式，推动有条件的设区市红十字会自主开展师资培训。推动应急救护全程信息化管理，在门户网站开设应急救护一体机筹资项目，推进公共场所</w:t>
      </w:r>
      <w:r>
        <w:t>AED</w:t>
      </w:r>
      <w:r>
        <w:t>、救护一体机配置有效覆盖。</w:t>
      </w:r>
      <w:r>
        <w:t>2022</w:t>
      </w:r>
      <w:r>
        <w:t>年，计划新增救护师资不少于</w:t>
      </w:r>
      <w:r>
        <w:t>200</w:t>
      </w:r>
      <w:r>
        <w:t>名，新增应急救护培训基地</w:t>
      </w:r>
      <w:r>
        <w:t>5</w:t>
      </w:r>
      <w:r>
        <w:t>个，配置</w:t>
      </w:r>
      <w:r>
        <w:t>AED</w:t>
      </w:r>
      <w:r>
        <w:t>不少于</w:t>
      </w:r>
      <w:r>
        <w:t>500</w:t>
      </w:r>
      <w:r>
        <w:t>台。</w:t>
      </w:r>
      <w:r>
        <w:t>2023</w:t>
      </w:r>
      <w:r>
        <w:t>年、</w:t>
      </w:r>
      <w:r>
        <w:t>2024</w:t>
      </w:r>
      <w:r>
        <w:t>年，每年新增救护师资分别不少于</w:t>
      </w:r>
      <w:r>
        <w:t>180</w:t>
      </w:r>
      <w:r>
        <w:t>名，新增应急救护培训基地</w:t>
      </w:r>
      <w:r>
        <w:t>2</w:t>
      </w:r>
      <w:r>
        <w:t>个，配置</w:t>
      </w:r>
      <w:r>
        <w:t>AED</w:t>
      </w:r>
      <w:r>
        <w:t>不少于</w:t>
      </w:r>
      <w:r>
        <w:t>500</w:t>
      </w:r>
      <w:r>
        <w:t>台。每年普及应急救护知识不少于</w:t>
      </w:r>
      <w:r>
        <w:t>75</w:t>
      </w:r>
      <w:r>
        <w:t>万人次，持证培训不少于</w:t>
      </w:r>
      <w:r>
        <w:t>10</w:t>
      </w:r>
      <w:r>
        <w:t>万人，开展救护服务保障不少于</w:t>
      </w:r>
      <w:r>
        <w:t>100</w:t>
      </w:r>
      <w:r>
        <w:t>场。</w:t>
      </w:r>
    </w:p>
    <w:p w:rsidR="00453E09" w:rsidRDefault="00453E09" w:rsidP="00453E09">
      <w:pPr>
        <w:ind w:firstLineChars="200" w:firstLine="420"/>
      </w:pPr>
      <w:r>
        <w:rPr>
          <w:rFonts w:hint="eastAsia"/>
        </w:rPr>
        <w:t>扎实开展人道救助和“三献”工作，汇聚播洒人间大爱。建立南丁格尔志愿服务小组，面向老人开展健康讲座、生命教育，推广居家护老“五全”“爱与陪伴”“敲门嫂”等志愿服务模式。计划每年培训养老服务师资</w:t>
      </w:r>
      <w:r>
        <w:t>200</w:t>
      </w:r>
      <w:r>
        <w:t>名、养老护理员</w:t>
      </w:r>
      <w:r>
        <w:t>1000</w:t>
      </w:r>
      <w:r>
        <w:t>人、普及培训</w:t>
      </w:r>
      <w:r>
        <w:t>3</w:t>
      </w:r>
      <w:r>
        <w:t>万人次。推动有条件的市县级红十字会设立人道救助基金，深入开展</w:t>
      </w:r>
      <w:r>
        <w:t>“</w:t>
      </w:r>
      <w:r>
        <w:t>人道救助</w:t>
      </w:r>
      <w:r>
        <w:t>+</w:t>
      </w:r>
      <w:r>
        <w:t>生命教育</w:t>
      </w:r>
      <w:r>
        <w:t>”</w:t>
      </w:r>
      <w:r>
        <w:t>行动，重点关爱留守老人和儿童。建立与省文联、科协、贸促会、对外友协的工作协同机制，助力</w:t>
      </w:r>
      <w:r>
        <w:t>“</w:t>
      </w:r>
      <w:r>
        <w:t>一带一路</w:t>
      </w:r>
      <w:r>
        <w:t>”</w:t>
      </w:r>
      <w:r>
        <w:t>建设。努力实现设区市红十字会建设器官捐献者纪念园全覆盖，支持有条件的县级红十字会建设器官捐献者纪念园</w:t>
      </w:r>
      <w:r>
        <w:rPr>
          <w:rFonts w:hint="eastAsia"/>
        </w:rPr>
        <w:t>，推动全省二级以上医院设立“三献”咨询台。完善捐献者及其家属的礼遇机制，落实已捐献造血干细胞志愿者终身免费用血和无偿献血表彰奖励工作。</w:t>
      </w:r>
      <w:r>
        <w:t>2022</w:t>
      </w:r>
      <w:r>
        <w:t>年，计划全省新增遗体器官捐献志愿登记</w:t>
      </w:r>
      <w:r>
        <w:t>3.8</w:t>
      </w:r>
      <w:r>
        <w:t>万人，</w:t>
      </w:r>
      <w:r>
        <w:t>2023</w:t>
      </w:r>
      <w:r>
        <w:t>年新增</w:t>
      </w:r>
      <w:r>
        <w:t>4</w:t>
      </w:r>
      <w:r>
        <w:t>万人，</w:t>
      </w:r>
      <w:r>
        <w:t>2024</w:t>
      </w:r>
      <w:r>
        <w:t>年新增</w:t>
      </w:r>
      <w:r>
        <w:t>4.2</w:t>
      </w:r>
      <w:r>
        <w:t>万人。每年新增造血干细胞捐献者资料库库容不少于</w:t>
      </w:r>
      <w:r>
        <w:t>4000</w:t>
      </w:r>
      <w:r>
        <w:t>人份。</w:t>
      </w:r>
    </w:p>
    <w:p w:rsidR="00453E09" w:rsidRDefault="00453E09" w:rsidP="00453E09">
      <w:pPr>
        <w:ind w:firstLineChars="200" w:firstLine="420"/>
      </w:pPr>
      <w:r>
        <w:rPr>
          <w:rFonts w:hint="eastAsia"/>
        </w:rPr>
        <w:t>大力提升筹资能力和信息化水平，夯实事业发展基础。举办筹资能力培训班，每年培训不少于</w:t>
      </w:r>
      <w:r>
        <w:t>100</w:t>
      </w:r>
      <w:r>
        <w:t>人次，推动设区市红十字会、有条件的县级红十字会培养一支会动员、懂实操的筹资队伍。加强与国内特色基金会合作，承接国家级基金会项目，联动设区市红十字会共同实施。建立全省红十字基金会联盟机制，充分发挥基金会筹资主渠道作用，提升常态化募捐筹资能力。每年筹集资金不少于</w:t>
      </w:r>
      <w:r>
        <w:t>2</w:t>
      </w:r>
      <w:r>
        <w:t>亿元，款物比例不断优化，筹资的质量和效益显著提升。推广应用总会核心业务系统，配合总会建设博爱中国</w:t>
      </w:r>
      <w:r>
        <w:t>”</w:t>
      </w:r>
      <w:r>
        <w:t>信息公开平台，力争透明指数评价工作覆盖全省各设区市红十字会。升级改</w:t>
      </w:r>
      <w:r>
        <w:rPr>
          <w:rFonts w:hint="eastAsia"/>
        </w:rPr>
        <w:t>造综合业务管理平台，加快推进国产商用密码产品全面应用，新建服务预约管理、红十字会二维码管理等子系统，新增“江小红”智能客服、数据交换与对接等功能。推进“赣服通”“赣政通”应用，将全省红十字系统会员服务、捐赠人服务等服务事项全面接入“赣服通”，推动全省红十字系统干部职工开通“赣政通”。</w:t>
      </w:r>
    </w:p>
    <w:p w:rsidR="00453E09" w:rsidRDefault="00453E09" w:rsidP="00453E09">
      <w:pPr>
        <w:ind w:firstLineChars="200" w:firstLine="420"/>
      </w:pPr>
      <w:r>
        <w:rPr>
          <w:rFonts w:hint="eastAsia"/>
        </w:rPr>
        <w:t>积极开展人道文化传播，增强社会影响力。把牢人道文化传播方向，深入学习宣传贯彻党的二十大精神，开展中国红十字会建会</w:t>
      </w:r>
      <w:r>
        <w:t>120</w:t>
      </w:r>
      <w:r>
        <w:t>周年、国际红十字运动诞生</w:t>
      </w:r>
      <w:r>
        <w:t>160</w:t>
      </w:r>
      <w:r>
        <w:t>周年、红十字生命教育等主题宣传活动。建立健全新闻发布、新媒体管理、网络舆情研判与处置等工作制度，建立重大网络舆情应急预案和一体化应急处置协同机制。每年举办宣传工作暨宣传骨干能力培训班，举办系列</w:t>
      </w:r>
      <w:r>
        <w:t>“</w:t>
      </w:r>
      <w:r>
        <w:t>江小红云端微课堂</w:t>
      </w:r>
      <w:r>
        <w:t>”</w:t>
      </w:r>
      <w:r>
        <w:t>，在省、市和有条件的县级红十字会组建</w:t>
      </w:r>
      <w:r>
        <w:t>“</w:t>
      </w:r>
      <w:r>
        <w:t>江小红</w:t>
      </w:r>
      <w:r>
        <w:t>”</w:t>
      </w:r>
      <w:r>
        <w:t>宣讲团，大力培养人道文化传播骨干和红十字宣传骨干。在基层服务阵地定期开展各类宣传传播活动，积极沟通协调推进</w:t>
      </w:r>
      <w:r>
        <w:rPr>
          <w:rFonts w:hint="eastAsia"/>
        </w:rPr>
        <w:t>省市县级红十字会新媒体平台建设。</w:t>
      </w:r>
      <w:r>
        <w:t>2022</w:t>
      </w:r>
      <w:r>
        <w:t>年，省市县三级红十字会计划建有自媒体平台</w:t>
      </w:r>
      <w:r>
        <w:t>112</w:t>
      </w:r>
      <w:r>
        <w:t>个，建成</w:t>
      </w:r>
      <w:r>
        <w:t>“</w:t>
      </w:r>
      <w:r>
        <w:t>江小红</w:t>
      </w:r>
      <w:r>
        <w:t>”</w:t>
      </w:r>
      <w:r>
        <w:t>宣讲团、人道文化传播阵地各不少于</w:t>
      </w:r>
      <w:r>
        <w:t>12</w:t>
      </w:r>
      <w:r>
        <w:t>个。</w:t>
      </w:r>
      <w:r>
        <w:t>2023</w:t>
      </w:r>
      <w:r>
        <w:t>年，建成</w:t>
      </w:r>
      <w:r>
        <w:t>“</w:t>
      </w:r>
      <w:r>
        <w:t>江小红</w:t>
      </w:r>
      <w:r>
        <w:t>”</w:t>
      </w:r>
      <w:r>
        <w:t>宣讲团、人道文化传播阵地各不少于</w:t>
      </w:r>
      <w:r>
        <w:t>10</w:t>
      </w:r>
      <w:r>
        <w:t>个。</w:t>
      </w:r>
      <w:r>
        <w:t>2024</w:t>
      </w:r>
      <w:r>
        <w:t>年，建成</w:t>
      </w:r>
      <w:r>
        <w:t>“</w:t>
      </w:r>
      <w:r>
        <w:t>江小红</w:t>
      </w:r>
      <w:r>
        <w:t>”</w:t>
      </w:r>
      <w:r>
        <w:t>宣讲团、人道文化传播阵地各不少于</w:t>
      </w:r>
      <w:r>
        <w:t>8</w:t>
      </w:r>
      <w:r>
        <w:t>个。</w:t>
      </w:r>
    </w:p>
    <w:p w:rsidR="00453E09" w:rsidRDefault="00453E09" w:rsidP="00453E09">
      <w:pPr>
        <w:ind w:firstLineChars="200" w:firstLine="420"/>
      </w:pPr>
      <w:r>
        <w:rPr>
          <w:rFonts w:hint="eastAsia"/>
        </w:rPr>
        <w:t>下一步，江西省红十字会将采取日常督促与专项督查相结合的办法，及时跟踪掌握各地工作进展情况及存在的问题。每年</w:t>
      </w:r>
      <w:r>
        <w:t>12</w:t>
      </w:r>
      <w:r>
        <w:t>月，设区市红十字会要将年度目标任务落实情况上报省红十字会，省红十字会将在年度全省红十字系统工作会上进行通报，确保方案各项要求落实到位。</w:t>
      </w:r>
    </w:p>
    <w:p w:rsidR="00453E09" w:rsidRDefault="00453E09" w:rsidP="00453E09">
      <w:pPr>
        <w:ind w:firstLineChars="200" w:firstLine="420"/>
        <w:jc w:val="right"/>
      </w:pPr>
      <w:r>
        <w:rPr>
          <w:rFonts w:hint="eastAsia"/>
        </w:rPr>
        <w:t>中国红十字报</w:t>
      </w:r>
      <w:r>
        <w:rPr>
          <w:rFonts w:hint="eastAsia"/>
        </w:rPr>
        <w:t>2022-6-7</w:t>
      </w:r>
    </w:p>
    <w:p w:rsidR="00453E09" w:rsidRDefault="00453E09" w:rsidP="001B3E9B">
      <w:pPr>
        <w:sectPr w:rsidR="00453E09" w:rsidSect="001B3E9B">
          <w:type w:val="continuous"/>
          <w:pgSz w:w="11906" w:h="16838" w:code="9"/>
          <w:pgMar w:top="1644" w:right="1236" w:bottom="1418" w:left="1814" w:header="851" w:footer="907" w:gutter="0"/>
          <w:pgNumType w:start="1"/>
          <w:cols w:space="425"/>
          <w:docGrid w:type="lines" w:linePitch="341" w:charSpace="2373"/>
        </w:sectPr>
      </w:pPr>
    </w:p>
    <w:p w:rsidR="00E470A4" w:rsidRDefault="00E470A4"/>
    <w:sectPr w:rsidR="00E470A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53E09"/>
    <w:rsid w:val="00453E09"/>
    <w:rsid w:val="00E470A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53E0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53E0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467</Words>
  <Characters>2666</Characters>
  <Application>Microsoft Office Word</Application>
  <DocSecurity>0</DocSecurity>
  <Lines>22</Lines>
  <Paragraphs>6</Paragraphs>
  <ScaleCrop>false</ScaleCrop>
  <Company>Sky123.Org</Company>
  <LinksUpToDate>false</LinksUpToDate>
  <CharactersWithSpaces>3127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2022-08-18T07:11:00Z</dcterms:created>
</cp:coreProperties>
</file>