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73E2" w:rsidRDefault="002273E2" w:rsidP="006918B5">
      <w:pPr>
        <w:pStyle w:val="1"/>
        <w:rPr>
          <w:rFonts w:hint="eastAsia"/>
        </w:rPr>
      </w:pPr>
      <w:r w:rsidRPr="006918B5">
        <w:rPr>
          <w:rFonts w:hint="eastAsia"/>
        </w:rPr>
        <w:t>深化改革</w:t>
      </w:r>
      <w:r w:rsidRPr="006918B5">
        <w:t xml:space="preserve"> 创新管理 全面提升救援队伍实战能力</w:t>
      </w:r>
    </w:p>
    <w:p w:rsidR="002273E2" w:rsidRDefault="002273E2" w:rsidP="002273E2">
      <w:pPr>
        <w:ind w:firstLineChars="200" w:firstLine="420"/>
      </w:pPr>
      <w:r>
        <w:rPr>
          <w:rFonts w:hint="eastAsia"/>
        </w:rPr>
        <w:t>区域矿山应急救援平庄队下属</w:t>
      </w:r>
      <w:r>
        <w:t>4</w:t>
      </w:r>
      <w:r>
        <w:t>个中队，</w:t>
      </w:r>
      <w:r>
        <w:t>13</w:t>
      </w:r>
      <w:r>
        <w:t>个小队，在籍指战员</w:t>
      </w:r>
      <w:r>
        <w:t>184</w:t>
      </w:r>
      <w:r>
        <w:t>人。隶属于中国国电内蒙古平庄煤业（集团）有限责任公司，</w:t>
      </w:r>
      <w:r>
        <w:t>2005</w:t>
      </w:r>
      <w:r>
        <w:t>年被列为首批国家级</w:t>
      </w:r>
      <w:r>
        <w:t>14</w:t>
      </w:r>
      <w:r>
        <w:t>个矿山救援基地之一。除担负本企业煤矿的安全技术服务、抢险救灾、企业消防工作外，还要按照上级指令，担负内蒙古中东部矿山的抢险救灾支援任务。近年来，区域矿山应急救援平庄队以推进应急管理改革为突破口，通过实施体制机制创新、装备技术创新、培训演练创新等一系列创新发展策略，队伍实战能力和管理水平得到全面提升。</w:t>
      </w:r>
    </w:p>
    <w:p w:rsidR="002273E2" w:rsidRDefault="002273E2" w:rsidP="002273E2">
      <w:pPr>
        <w:ind w:firstLineChars="200" w:firstLine="420"/>
      </w:pPr>
      <w:r>
        <w:rPr>
          <w:rFonts w:hint="eastAsia"/>
        </w:rPr>
        <w:t>一、强化管理机制创新，着力推进专业队伍建设</w:t>
      </w:r>
    </w:p>
    <w:p w:rsidR="002273E2" w:rsidRDefault="002273E2" w:rsidP="002273E2">
      <w:pPr>
        <w:ind w:firstLineChars="200" w:firstLine="420"/>
      </w:pPr>
      <w:r>
        <w:t>2013</w:t>
      </w:r>
      <w:r>
        <w:t>年国家给平庄队配置了一大批先进的应急救援装备，使平庄队应急救援装备基本达到国内一流水平。先进装备的配备为平庄队的发展带来机遇，同时也给设备管理工作带来了巨大挑战。原有的装备管理体制已不能适应新的应急救援要求，如何管理和使用好这些设备，使之在应急救援工作中发挥应有作用，成为必须解决的问题。三年来，我们通过大胆探索</w:t>
      </w:r>
      <w:r>
        <w:t>,</w:t>
      </w:r>
      <w:r>
        <w:t>提出了</w:t>
      </w:r>
      <w:r>
        <w:t>“</w:t>
      </w:r>
      <w:r>
        <w:t>快速、熟练、可靠</w:t>
      </w:r>
      <w:r>
        <w:t>”</w:t>
      </w:r>
      <w:r>
        <w:t>的装备管理三点要求，制定了十项设备操作使用管理制度和措施，简称</w:t>
      </w:r>
      <w:r>
        <w:t>“</w:t>
      </w:r>
      <w:r>
        <w:t>四制六化</w:t>
      </w:r>
      <w:r>
        <w:t>”</w:t>
      </w:r>
      <w:r>
        <w:t>。</w:t>
      </w:r>
      <w:r>
        <w:t>“</w:t>
      </w:r>
      <w:r>
        <w:t>四制</w:t>
      </w:r>
      <w:r>
        <w:t>”</w:t>
      </w:r>
      <w:r>
        <w:t>即设备管理包机制、设备维护月检制、技术管理档案制、评比奖金挂钩制；</w:t>
      </w:r>
      <w:r>
        <w:t>“</w:t>
      </w:r>
      <w:r>
        <w:t>六化</w:t>
      </w:r>
      <w:r>
        <w:t>”</w:t>
      </w:r>
      <w:r>
        <w:t>即机构</w:t>
      </w:r>
      <w:r>
        <w:rPr>
          <w:rFonts w:hint="eastAsia"/>
        </w:rPr>
        <w:t>配置专业化、设备操作流程化、考核标准国际化、设备操练制度化、救援演练实战化、培训考核常态化。为落实好这些措施，公司抽调一名机电副矿长任大队总工程师，将原来直属二中队整编为救援装备队，从其他三个中队抽调骨干专业技术人员充实进来，所有大型装备的使用、维修、保养均归救援装备队管理，又在救援装备队推行设备包机制，成立包机组，实现责任到组、到人，保管、使用、维修“三位一体”。装备科每月对各个包机组进行一次技术培训及考核，战训科每月组织包机组演练一次。通过创新工作方法，极大调动了人员积极性，为救援实战做好了基础准备。</w:t>
      </w:r>
    </w:p>
    <w:p w:rsidR="002273E2" w:rsidRDefault="002273E2" w:rsidP="002273E2">
      <w:pPr>
        <w:ind w:firstLineChars="200" w:firstLine="420"/>
      </w:pPr>
      <w:r>
        <w:rPr>
          <w:rFonts w:hint="eastAsia"/>
        </w:rPr>
        <w:t>二、强化装备技术创新，着力提高科技管理水平</w:t>
      </w:r>
    </w:p>
    <w:p w:rsidR="002273E2" w:rsidRDefault="002273E2" w:rsidP="002273E2">
      <w:pPr>
        <w:ind w:firstLineChars="200" w:firstLine="420"/>
      </w:pPr>
      <w:r>
        <w:rPr>
          <w:rFonts w:hint="eastAsia"/>
        </w:rPr>
        <w:t>平庄队高度重视科技创新工作，把科技创新作为提高救援队装备管理水平和提升救援能力的有力抓手。一方面，通过推广普及先进的创新理念、专业技术和工作方法，带动队伍专业技能素质逐步提高；另一方面，围绕“安全生产、降低成本、提质增效”等主题，组织各中队各科室开展技术攻关、技能培训、课题研讨、学习交流等活动，既解决了工作中存在的技术难题，又节约了成本，创造了效益。</w:t>
      </w:r>
    </w:p>
    <w:p w:rsidR="002273E2" w:rsidRDefault="002273E2" w:rsidP="002273E2">
      <w:pPr>
        <w:ind w:firstLineChars="200" w:firstLine="420"/>
      </w:pPr>
      <w:r>
        <w:rPr>
          <w:rFonts w:hint="eastAsia"/>
        </w:rPr>
        <w:t>为加强创新管理工作，大队专门成立了创新工作领导小组，为创新工作提供了坚实的组织保障。进一步加大人力、物力、财力支持，出台奖励、激励政策，鼓励发明创新。对于一些前景好的创新项目特别是对救援工作有帮助的项目，试验成熟后在全大队加以推广。</w:t>
      </w:r>
      <w:r>
        <w:t>2016</w:t>
      </w:r>
      <w:r>
        <w:t>年，全队完成小发明、小改造、小革新十余项，包括</w:t>
      </w:r>
      <w:r>
        <w:t>KJ30</w:t>
      </w:r>
      <w:r>
        <w:t>矿用救灾通信系统技术改造、液态二氧化碳注液管接头改造、深井气体检测技术改进、声能电话线改造、风筒快速连接卡子等项目。创新项目实际应用后，大大提高了平庄队技术装备管理的科学化水平。</w:t>
      </w:r>
    </w:p>
    <w:p w:rsidR="002273E2" w:rsidRDefault="002273E2" w:rsidP="002273E2">
      <w:pPr>
        <w:ind w:firstLineChars="200" w:firstLine="420"/>
      </w:pPr>
      <w:r>
        <w:rPr>
          <w:rFonts w:hint="eastAsia"/>
        </w:rPr>
        <w:t>三、强化培训演练创新，着力提升应急处置能力</w:t>
      </w:r>
    </w:p>
    <w:p w:rsidR="002273E2" w:rsidRDefault="002273E2" w:rsidP="002273E2">
      <w:pPr>
        <w:ind w:firstLineChars="200" w:firstLine="420"/>
      </w:pPr>
      <w:r>
        <w:rPr>
          <w:rFonts w:hint="eastAsia"/>
        </w:rPr>
        <w:t>一是开展专业技术培训，提高队伍技战水平。平庄队通过参加国家级、自治区级矿山救护队指挥员专业培训，加强了救援技术、战术研究，借鉴其他应急救援队建设经验，不断开拓新思路、研究新机制、制定新办法。定期参加企业开展的安全培训和技术培训，职业技能鉴定培训，如大断面巷道封闭、采煤综采支架操作等。不定期开展救援新技术、新装备培训，采取理论学习和实际操作相结合的方式，增强培训的针对性、适用性和实效性。大队将每年</w:t>
      </w:r>
      <w:r>
        <w:t>3</w:t>
      </w:r>
      <w:r>
        <w:t>月份定为</w:t>
      </w:r>
      <w:r>
        <w:t>“</w:t>
      </w:r>
      <w:r>
        <w:t>培训月</w:t>
      </w:r>
      <w:r>
        <w:t xml:space="preserve">”, </w:t>
      </w:r>
      <w:r>
        <w:t>根据不同岗位职能，安排培训内容，大队领导深入中队进行班前讲课，从安全、技术、制度、上级文件</w:t>
      </w:r>
      <w:r>
        <w:rPr>
          <w:rFonts w:hint="eastAsia"/>
        </w:rPr>
        <w:t>精神解读等方面进行培训。各中队推行每日一题、每周一案、每月一考、每季一评“四个一”安全培训模式，现场授课与各小队组织自学相结合，在不影响正常工作的情况下，达到了提升指战员综合素质的目的。</w:t>
      </w:r>
    </w:p>
    <w:p w:rsidR="002273E2" w:rsidRDefault="002273E2" w:rsidP="002273E2">
      <w:pPr>
        <w:ind w:firstLineChars="200" w:firstLine="420"/>
      </w:pPr>
      <w:r>
        <w:rPr>
          <w:rFonts w:hint="eastAsia"/>
        </w:rPr>
        <w:t>二是完善预案编制演练，提高队伍实战能力。第一，按照简明扼要、管用有效的原则及时优化完善应急预案，突出加强重点岗位、关键部位、重要装置现场处置方案的优化工作。结合服务矿井灾害事故类型，加强危险源辨识和风险评估，参与审核《公司矿山生产安全事故应急预案》和《矿井灾害预防与处理计划》，为快速处置各类事故奠定了基础。第二，大队每年开展一次矿山救援应急演练，各中队每半年开展一次应急救援演练，各小队有计划、有步骤地开展高温浓烟实战演习、呼吸器席位操作训练、体能训练、一般技术性训练和佩戴呼吸器万米耐力适应性训练等；模拟煤矿井下事故现场进行实战演练，有效提高指战员的心理素质和实战能力。第三，以国家级应急救援队建设年为契机，按照“战备训练军事化、内务管理样板化、责任落实闭环化”要求，建立、完善救援队创新管理等多项制度。第四，根据《矿山救护队质量标准化考核评分册》考核内容，针对考核项目的薄弱环节，从源头治起，从细节抓起，从短板补起，开展对标竞赛，促进队伍建设质量标准化工作由静态达标向动态达标迈进。</w:t>
      </w:r>
    </w:p>
    <w:p w:rsidR="002273E2" w:rsidRDefault="002273E2" w:rsidP="002273E2">
      <w:pPr>
        <w:ind w:firstLineChars="200" w:firstLine="420"/>
      </w:pPr>
      <w:r>
        <w:t>2016</w:t>
      </w:r>
      <w:r>
        <w:t>年</w:t>
      </w:r>
      <w:r>
        <w:t>10</w:t>
      </w:r>
      <w:r>
        <w:t>月，国家安全生产应急救援指挥中心组织开展首次全国区域队大型救援装备综合实操演练，由平庄队具体承办。</w:t>
      </w:r>
      <w:r>
        <w:t>14</w:t>
      </w:r>
      <w:r>
        <w:t>支队伍近百名人员参加演练，出动了</w:t>
      </w:r>
      <w:r>
        <w:t>VIS2000</w:t>
      </w:r>
      <w:r>
        <w:t>音视频生命探测仪等先进救援装备，完成了接警出警、灾区侦查、救助伤员、封闭火区、注氮灭火等八个演练模块，演练活动取得圆满成功。通过参加实操演练，观摩学习兄弟队伍技战术方法，实现了自身救援能力的提高。</w:t>
      </w:r>
    </w:p>
    <w:p w:rsidR="002273E2" w:rsidRDefault="002273E2" w:rsidP="002273E2">
      <w:pPr>
        <w:ind w:firstLineChars="200" w:firstLine="420"/>
        <w:rPr>
          <w:rFonts w:hint="eastAsia"/>
        </w:rPr>
      </w:pPr>
      <w:r>
        <w:rPr>
          <w:rFonts w:hint="eastAsia"/>
        </w:rPr>
        <w:t>通过深化改革、创新管理，平庄队救援实战能力显著提升，近十年来，成功处理各类事故近百起，仅红庙矿“</w:t>
      </w:r>
      <w:r>
        <w:t>5</w:t>
      </w:r>
      <w:r>
        <w:t>？</w:t>
      </w:r>
      <w:r>
        <w:t>10”</w:t>
      </w:r>
      <w:r>
        <w:t>特大火灾事故、兴通煤矿</w:t>
      </w:r>
      <w:r>
        <w:t>“10</w:t>
      </w:r>
      <w:r>
        <w:t>？</w:t>
      </w:r>
      <w:r>
        <w:t>2”</w:t>
      </w:r>
      <w:r>
        <w:t>瓦斯燃烧事故、宝马矿业</w:t>
      </w:r>
      <w:r>
        <w:t>“12</w:t>
      </w:r>
      <w:r>
        <w:t>？</w:t>
      </w:r>
      <w:r>
        <w:t>3”</w:t>
      </w:r>
      <w:r>
        <w:t>特大瓦斯爆炸三起事故，就营救遇险矿工</w:t>
      </w:r>
      <w:r>
        <w:t>27</w:t>
      </w:r>
      <w:r>
        <w:t>人，搜救遇难矿工</w:t>
      </w:r>
      <w:r>
        <w:t>33</w:t>
      </w:r>
      <w:r>
        <w:t>人，挽回直接经济损失过亿元。特别是</w:t>
      </w:r>
      <w:r>
        <w:t>2016</w:t>
      </w:r>
      <w:r>
        <w:t>年</w:t>
      </w:r>
      <w:r>
        <w:t>12</w:t>
      </w:r>
      <w:r>
        <w:t>月，在宝马矿业特大瓦斯爆炸事故救援中，平庄队仅用</w:t>
      </w:r>
      <w:r>
        <w:t>21</w:t>
      </w:r>
      <w:r>
        <w:t>个小时，独立完成事故抢险救援重任，获得高度肯定。</w:t>
      </w:r>
    </w:p>
    <w:p w:rsidR="002273E2" w:rsidRDefault="002273E2" w:rsidP="006918B5">
      <w:pPr>
        <w:jc w:val="right"/>
        <w:rPr>
          <w:rFonts w:hint="eastAsia"/>
        </w:rPr>
      </w:pPr>
      <w:r w:rsidRPr="006918B5">
        <w:rPr>
          <w:rFonts w:hint="eastAsia"/>
        </w:rPr>
        <w:t>区域矿山应急救援平庄队</w:t>
      </w:r>
      <w:smartTag w:uri="urn:schemas-microsoft-com:office:smarttags" w:element="chsdate">
        <w:smartTagPr>
          <w:attr w:name="IsROCDate" w:val="False"/>
          <w:attr w:name="IsLunarDate" w:val="False"/>
          <w:attr w:name="Day" w:val="14"/>
          <w:attr w:name="Month" w:val="5"/>
          <w:attr w:name="Year" w:val="2019"/>
        </w:smartTagPr>
        <w:r>
          <w:rPr>
            <w:rFonts w:hint="eastAsia"/>
          </w:rPr>
          <w:t>2019-5-14</w:t>
        </w:r>
      </w:smartTag>
    </w:p>
    <w:p w:rsidR="002273E2" w:rsidRDefault="002273E2" w:rsidP="00CD6240">
      <w:pPr>
        <w:sectPr w:rsidR="002273E2" w:rsidSect="00CD6240">
          <w:type w:val="continuous"/>
          <w:pgSz w:w="11906" w:h="16838" w:code="9"/>
          <w:pgMar w:top="1644" w:right="1236" w:bottom="1418" w:left="1814" w:header="851" w:footer="907" w:gutter="0"/>
          <w:pgNumType w:start="1"/>
          <w:cols w:space="425"/>
          <w:docGrid w:type="lines" w:linePitch="341" w:charSpace="2373"/>
        </w:sectPr>
      </w:pPr>
    </w:p>
    <w:p w:rsidR="00FA3492" w:rsidRDefault="00FA3492"/>
    <w:sectPr w:rsidR="00FA34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73E2"/>
    <w:rsid w:val="002273E2"/>
    <w:rsid w:val="00FA34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273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273E2"/>
    <w:rPr>
      <w:rFonts w:ascii="黑体" w:eastAsia="黑体" w:hAnsi="宋体" w:cs="Times New Roman"/>
      <w:b/>
      <w:kern w:val="36"/>
      <w:sz w:val="32"/>
      <w:szCs w:val="32"/>
    </w:rPr>
  </w:style>
  <w:style w:type="paragraph" w:customStyle="1" w:styleId="Char2CharCharChar">
    <w:name w:val="Char2 Char Char Char"/>
    <w:basedOn w:val="a"/>
    <w:autoRedefine/>
    <w:rsid w:val="002273E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362</Words>
  <Characters>2068</Characters>
  <Application>Microsoft Office Word</Application>
  <DocSecurity>0</DocSecurity>
  <Lines>17</Lines>
  <Paragraphs>4</Paragraphs>
  <ScaleCrop>false</ScaleCrop>
  <Company>Microsoft</Company>
  <LinksUpToDate>false</LinksUpToDate>
  <CharactersWithSpaces>2426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2022-07-06T12:06:00Z</dcterms:created>
</cp:coreProperties>
</file>