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D32" w:rsidRDefault="00DF5D32" w:rsidP="00DB6D01">
      <w:pPr>
        <w:pStyle w:val="1"/>
      </w:pPr>
      <w:r>
        <w:rPr>
          <w:rFonts w:hint="eastAsia"/>
        </w:rPr>
        <w:t>《鹰潭市红十字会改革方案》出台 从八个方面提出具体改革措施</w:t>
      </w:r>
    </w:p>
    <w:p w:rsidR="00DF5D32" w:rsidRDefault="00DF5D32" w:rsidP="00DF5D32">
      <w:pPr>
        <w:adjustRightInd w:val="0"/>
        <w:ind w:firstLineChars="200" w:firstLine="420"/>
      </w:pPr>
      <w:r>
        <w:rPr>
          <w:rFonts w:hint="eastAsia"/>
        </w:rPr>
        <w:t>近日，中共鹰潭市委办公室、鹰潭市人民政府办公室印发《鹰潭市红十字会改革方案》（以下简称“改革方案”），标志着该市成为江西省第４个出台红十字会改革方案的设区市，将为推动新时代鹰潭市红十字事业发展注入新动力。</w:t>
      </w:r>
    </w:p>
    <w:p w:rsidR="00DF5D32" w:rsidRDefault="00DF5D32" w:rsidP="00DF5D32">
      <w:pPr>
        <w:adjustRightInd w:val="0"/>
        <w:ind w:firstLineChars="200" w:firstLine="420"/>
      </w:pPr>
      <w:r>
        <w:rPr>
          <w:rFonts w:hint="eastAsia"/>
        </w:rPr>
        <w:t>改革方案根据中央、省委和市委关于群团改革的总体部署，按照《中国红十字会总会改革方案》和《省红十字会改革实施方案》，结合鹰潭市实际制定出台。</w:t>
      </w:r>
    </w:p>
    <w:p w:rsidR="00DF5D32" w:rsidRDefault="00DF5D32" w:rsidP="00DF5D32">
      <w:pPr>
        <w:adjustRightInd w:val="0"/>
        <w:ind w:firstLineChars="200" w:firstLine="420"/>
      </w:pPr>
      <w:r>
        <w:rPr>
          <w:rFonts w:hint="eastAsia"/>
        </w:rPr>
        <w:t>改革方案共２８条，从八个方面提出了具体改革措施：改进治理结构，优化机构设置；改革组织人事制度，密切机关干部与群众的联系；加强基层体系和基层阵地建设，动员社会力量广泛参与；加强公信力建设，提高人道服务能力；创新工作机制，提高服务效能；加强宣传工作，开展对外交流合作；加强自身建设，打造过硬队伍；加强党的领导，加大党委和政府对红十字工作的支持。</w:t>
      </w:r>
    </w:p>
    <w:p w:rsidR="00DF5D32" w:rsidRDefault="00DF5D32" w:rsidP="00DF5D32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改革方案坚持贯彻上级精神与体现鹰潭特色相结合，突出问题导向、需求导向和目标导向，主要有以下特色：</w:t>
      </w:r>
    </w:p>
    <w:p w:rsidR="00DF5D32" w:rsidRDefault="00DF5D32" w:rsidP="00DF5D32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一是坚持改革正确方向。以习近平新时代中国特色社会主义思想为指导，紧紧围绕中央、省委和市委关于群团改革的决策部署，按照中国红十字会总会、省红十字会改革要求，确保不折不扣贯彻执行改革精神，保持和增强红十字会的政治性、先进性、群众性。</w:t>
      </w:r>
    </w:p>
    <w:p w:rsidR="00DF5D32" w:rsidRDefault="00DF5D32" w:rsidP="00DF5D32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二是扭住重点难点发力。改进治理结构和组织人事制度。依法设立红十字监事会，依法依规召开会员代表大会，选举产生理事会、监事会，建立执行委员会，形成理事会决策、执委会执行、监事会监督的治理结构。</w:t>
      </w:r>
    </w:p>
    <w:p w:rsidR="00DF5D32" w:rsidRDefault="00DF5D32" w:rsidP="00DF5D32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三是务求取得改革实效。紧扣鹰潭工作实际，市红十字会在２０１９年年底设立党组，配齐领导班子。按照有机构编制、有在编干部、有办公场所、有经费预算、有独立帐户、有工作活动的要求，在２０２０年７月前全部理顺县级红十字会管理体制，列入当地群团机关参公管理，保证区（市）红十字会工作力量得到稳定加强。在乡镇、街道、企事业单位建立红十字会基层组织。</w:t>
      </w:r>
    </w:p>
    <w:p w:rsidR="00DF5D32" w:rsidRDefault="00DF5D32" w:rsidP="00DB6D01">
      <w:pPr>
        <w:jc w:val="right"/>
        <w:rPr>
          <w:rFonts w:hint="eastAsia"/>
        </w:rPr>
      </w:pPr>
      <w:r>
        <w:rPr>
          <w:rFonts w:hint="eastAsia"/>
        </w:rPr>
        <w:t>中国红十字会</w:t>
      </w:r>
      <w:r>
        <w:t>2019-10-29</w:t>
      </w:r>
    </w:p>
    <w:p w:rsidR="00DF5D32" w:rsidRDefault="00DF5D32" w:rsidP="004A7323">
      <w:pPr>
        <w:sectPr w:rsidR="00DF5D32" w:rsidSect="004A73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2596" w:rsidRDefault="00692596"/>
    <w:sectPr w:rsidR="006925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5D32"/>
    <w:rsid w:val="00692596"/>
    <w:rsid w:val="00DF5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5D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F5D3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DF5D3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>Microsoft</Company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2022-07-06T06:31:00Z</dcterms:created>
</cp:coreProperties>
</file>