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237E" w:rsidRDefault="0030237E" w:rsidP="00111590">
      <w:pPr>
        <w:pStyle w:val="1"/>
      </w:pPr>
      <w:r>
        <w:rPr>
          <w:rFonts w:hint="eastAsia"/>
        </w:rPr>
        <w:t>济南市红十字</w:t>
      </w:r>
      <w:r w:rsidRPr="00111590">
        <w:rPr>
          <w:rFonts w:hint="eastAsia"/>
        </w:rPr>
        <w:t>赈灾与救济部党支部开展“同心共建</w:t>
      </w:r>
      <w:r>
        <w:rPr>
          <w:rFonts w:hint="eastAsia"/>
        </w:rPr>
        <w:t xml:space="preserve"> </w:t>
      </w:r>
      <w:r w:rsidRPr="00111590">
        <w:rPr>
          <w:rFonts w:hint="eastAsia"/>
        </w:rPr>
        <w:t>红十字服务进社区”主题党日活动</w:t>
      </w:r>
    </w:p>
    <w:p w:rsidR="0030237E" w:rsidRDefault="0030237E" w:rsidP="0030237E">
      <w:pPr>
        <w:ind w:firstLineChars="200" w:firstLine="420"/>
        <w:jc w:val="left"/>
      </w:pPr>
      <w:r>
        <w:rPr>
          <w:rFonts w:hint="eastAsia"/>
        </w:rPr>
        <w:t>为认真贯彻落实党中央关于疫情防控期间广大党员干部要“深入防控一线，深入群众，积极帮助群众排忧解难”的指示精神和市委市直机关工委关于“双报到”工作的部署要求，践行党员联系和服务群众的长效机制，</w:t>
      </w:r>
      <w:r>
        <w:t>5</w:t>
      </w:r>
      <w:r>
        <w:t>月</w:t>
      </w:r>
      <w:r>
        <w:t>24</w:t>
      </w:r>
      <w:r>
        <w:t>日下午，赈灾与救济部党支部联合</w:t>
      </w:r>
      <w:r>
        <w:t>“</w:t>
      </w:r>
      <w:r>
        <w:t>双报到</w:t>
      </w:r>
      <w:r>
        <w:t>”</w:t>
      </w:r>
      <w:r>
        <w:t>火车站社区党委，在火车站社区开展</w:t>
      </w:r>
      <w:r>
        <w:t>“</w:t>
      </w:r>
      <w:r>
        <w:t>同心共建</w:t>
      </w:r>
      <w:r>
        <w:t>——</w:t>
      </w:r>
      <w:r>
        <w:t>红十字服务进社区</w:t>
      </w:r>
      <w:r>
        <w:t>”</w:t>
      </w:r>
      <w:r>
        <w:t>活动。活动由支部书记、纪检委员张树国主持，会党组成员、一级调研员刘成海，市管干部、二级调研员苏周德以普通党员身份参加活动，火车站社区党委书记兼主任江秀真、党委副书记刘佳倩及部分党委委员参加活动。</w:t>
      </w:r>
    </w:p>
    <w:p w:rsidR="0030237E" w:rsidRDefault="0030237E" w:rsidP="0030237E">
      <w:pPr>
        <w:ind w:firstLineChars="200" w:firstLine="420"/>
        <w:jc w:val="left"/>
      </w:pPr>
      <w:r>
        <w:rPr>
          <w:rFonts w:hint="eastAsia"/>
        </w:rPr>
        <w:t>支部成员向社区党委书记兼主任江秀真详细了解当前社区党建活动和日常工作开展情况，并介绍了支部近期在我市疫情防控方面所做的工作。双方党组织在前期充分沟通的基础上，现场签订了《党支部联建共建协议书》，共同决定双方在平等、互利、合作、共赢的基础上，结对为党建共建单位，通过开展“加强交流，共同进步”“深入一线，解难纾困”“资源共享，提升素养”“主题实践，增进互动”</w:t>
      </w:r>
      <w:r>
        <w:t>4</w:t>
      </w:r>
      <w:r>
        <w:t>个方面的共建行动，深入推进基层党组织创先争优，加强思想作风建设，提升党建工作整体水平</w:t>
      </w:r>
    </w:p>
    <w:p w:rsidR="0030237E" w:rsidRDefault="0030237E" w:rsidP="0030237E">
      <w:pPr>
        <w:ind w:firstLineChars="200" w:firstLine="420"/>
        <w:jc w:val="left"/>
      </w:pPr>
      <w:r>
        <w:rPr>
          <w:rFonts w:hint="eastAsia"/>
        </w:rPr>
        <w:t>随后，支部聘请应急救护培训讲师师静为社区居民开展了一场应急救护知识技能普及培训，围绕新冠肺炎疫情防护基本知识、心肺复苏的救护程序、气道异物梗阻的急救方法等内容，激发广大居民学习急救知识的热情，提高自救互救能力，助力我市争创“全国文明典范城市”。</w:t>
      </w:r>
    </w:p>
    <w:p w:rsidR="0030237E" w:rsidRDefault="0030237E" w:rsidP="0030237E">
      <w:pPr>
        <w:ind w:firstLineChars="200" w:firstLine="420"/>
        <w:jc w:val="left"/>
      </w:pPr>
      <w:r>
        <w:rPr>
          <w:rFonts w:hint="eastAsia"/>
        </w:rPr>
        <w:t>双方党组织成员共同走进胶济铁路博物馆，踏寻胶济铁路红色足迹。胶济铁路博物馆内，党员们先后参观了胶济铁路的诞生、胶济铁路与近代中国、胶济铁路的沧桑岁月、胶济铁路的浴火重生、胶济铁路的快速发展五个专题展区，工作人员通过图文与实物相结合的形式，系统翔实、声情并茂介绍了胶济铁路的诞生和发展历程，以及在近代中国历史上所产生的深刻影响。这座博物馆承载了整个胶济铁路一百年的发展史，也见证了胶济铁路从一条殖民铁路如何变成了富民强国铁路的历史演变。支部党员通过学习百年胶济铁路历史，聆听时代脉搏，探寻红色记忆，深刻感受中国共产党艰苦奋斗的优良传统和百折不挠的进取精神。</w:t>
      </w:r>
    </w:p>
    <w:p w:rsidR="0030237E" w:rsidRDefault="0030237E" w:rsidP="0030237E">
      <w:pPr>
        <w:ind w:firstLineChars="200" w:firstLine="420"/>
        <w:jc w:val="left"/>
      </w:pPr>
      <w:r>
        <w:rPr>
          <w:rFonts w:hint="eastAsia"/>
        </w:rPr>
        <w:t>这次联建共建行动，是支部深入贯彻落实市第十二次党代会精神、探索新时代党建工作的创新举措，对于充分发挥党建共建的互融互促作用，进一步增强支部组织力、凝聚力和战斗力具有重要意义。</w:t>
      </w:r>
    </w:p>
    <w:p w:rsidR="0030237E" w:rsidRDefault="0030237E" w:rsidP="0030237E">
      <w:pPr>
        <w:ind w:firstLineChars="200" w:firstLine="420"/>
        <w:jc w:val="right"/>
      </w:pPr>
      <w:r>
        <w:rPr>
          <w:rFonts w:hint="eastAsia"/>
        </w:rPr>
        <w:t>济南市红十字会</w:t>
      </w:r>
      <w:r w:rsidRPr="00111590">
        <w:t>2022-05-25</w:t>
      </w:r>
    </w:p>
    <w:p w:rsidR="0030237E" w:rsidRDefault="0030237E" w:rsidP="001B3E9B">
      <w:pPr>
        <w:sectPr w:rsidR="0030237E" w:rsidSect="001B3E9B">
          <w:type w:val="continuous"/>
          <w:pgSz w:w="11906" w:h="16838" w:code="9"/>
          <w:pgMar w:top="1644" w:right="1236" w:bottom="1418" w:left="1814" w:header="851" w:footer="907" w:gutter="0"/>
          <w:pgNumType w:start="1"/>
          <w:cols w:space="425"/>
          <w:docGrid w:type="lines" w:linePitch="341" w:charSpace="2373"/>
        </w:sectPr>
      </w:pPr>
    </w:p>
    <w:p w:rsidR="00E37D7D" w:rsidRDefault="00E37D7D"/>
    <w:sectPr w:rsidR="00E37D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237E"/>
    <w:rsid w:val="0030237E"/>
    <w:rsid w:val="00E37D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23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23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867</Characters>
  <Application>Microsoft Office Word</Application>
  <DocSecurity>0</DocSecurity>
  <Lines>7</Lines>
  <Paragraphs>2</Paragraphs>
  <ScaleCrop>false</ScaleCrop>
  <Company>Sky123.Org</Company>
  <LinksUpToDate>false</LinksUpToDate>
  <CharactersWithSpaces>1017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