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227C6" w:rsidRDefault="00B227C6" w:rsidP="0057492B">
      <w:pPr>
        <w:pStyle w:val="1"/>
        <w:rPr>
          <w:rFonts w:hint="eastAsia"/>
        </w:rPr>
      </w:pPr>
      <w:r w:rsidRPr="0057492B">
        <w:rPr>
          <w:rFonts w:hint="eastAsia"/>
        </w:rPr>
        <w:t>绵阳市游仙区红十字会</w:t>
      </w:r>
      <w:r>
        <w:rPr>
          <w:rFonts w:hint="eastAsia"/>
        </w:rPr>
        <w:t>：</w:t>
      </w:r>
      <w:r w:rsidRPr="0057492B">
        <w:rPr>
          <w:rFonts w:hint="eastAsia"/>
        </w:rPr>
        <w:t>党建引领</w:t>
      </w:r>
      <w:r w:rsidRPr="0057492B">
        <w:t xml:space="preserve"> 服务基层 传播人道</w:t>
      </w:r>
    </w:p>
    <w:p w:rsidR="00B227C6" w:rsidRDefault="00B227C6" w:rsidP="00B227C6">
      <w:pPr>
        <w:ind w:firstLineChars="200" w:firstLine="420"/>
        <w:rPr>
          <w:rFonts w:hint="eastAsia"/>
        </w:rPr>
      </w:pPr>
      <w:r w:rsidRPr="0057492B">
        <w:rPr>
          <w:rFonts w:hint="eastAsia"/>
        </w:rPr>
        <w:t>绵阳市游仙区红十字会党组坚持以习近平新时代中国特色社会主义思想为指导，以党的政治建设为统领，践行使命任务，增强“四个意识”，践行“四个自信”，做到“两个维护”，充分发挥党和政府在人道领域联系群众的桥梁和纽带作用，各项工作取得较好成绩。（</w:t>
      </w:r>
      <w:r w:rsidRPr="0057492B">
        <w:t>1</w:t>
      </w:r>
      <w:r w:rsidRPr="0057492B">
        <w:t>）夯实根基，大力加强党的建设。理论武装持续深化，充分发挥党组理论学习中心组领学促学作用，建立党支部夜学学习制度，推动理论学习组开展经常性理论学习、讨论活动；以中心组学习为契机，大力加强思想作风建设；以机关党建为龙头，大力加强自身建设。特别是在区红十字会参与打赢疫情防控人民战</w:t>
      </w:r>
      <w:r w:rsidRPr="0057492B">
        <w:rPr>
          <w:rFonts w:hint="eastAsia"/>
        </w:rPr>
        <w:t>争、总体战、阻击战中会党组织靠前指挥，党员干部冲锋在前，彰显了战斗堡垒和先锋模范作用。新冠疫情发生后依法有序接受社会捐赠，累计接收捐款</w:t>
      </w:r>
      <w:r w:rsidRPr="0057492B">
        <w:t>149.92</w:t>
      </w:r>
      <w:r w:rsidRPr="0057492B">
        <w:t>万元，捐赠物资</w:t>
      </w:r>
      <w:r w:rsidRPr="0057492B">
        <w:t>5</w:t>
      </w:r>
      <w:r w:rsidRPr="0057492B">
        <w:t>笔，向社会公示捐赠信息</w:t>
      </w:r>
      <w:r w:rsidRPr="0057492B">
        <w:t>14</w:t>
      </w:r>
      <w:r w:rsidRPr="0057492B">
        <w:t>期。（</w:t>
      </w:r>
      <w:r w:rsidRPr="0057492B">
        <w:t>2</w:t>
      </w:r>
      <w:r w:rsidRPr="0057492B">
        <w:t>）服务基层，核心业务全面推进。成功召开第六届理事会第二次会议暨党风廉政建设工作会议，来自社会各领域、基层一线、捐赠企业、爱心人士的</w:t>
      </w:r>
      <w:r w:rsidRPr="0057492B">
        <w:t>43</w:t>
      </w:r>
      <w:r w:rsidRPr="0057492B">
        <w:t>名理事参加会议，依法选举区红十字会新一任常务副会长，党支部建设得到加强，依法建会治会，推动组织建设。建立健全应急救灾体系，以党员志愿者为社区疫情防控</w:t>
      </w:r>
      <w:r w:rsidRPr="0057492B">
        <w:t>“</w:t>
      </w:r>
      <w:r w:rsidRPr="0057492B">
        <w:t>领头羊</w:t>
      </w:r>
      <w:r w:rsidRPr="0057492B">
        <w:t>”</w:t>
      </w:r>
      <w:r w:rsidRPr="0057492B">
        <w:t>和应急救护培训师资，党员</w:t>
      </w:r>
      <w:r w:rsidRPr="0057492B">
        <w:rPr>
          <w:rFonts w:hint="eastAsia"/>
        </w:rPr>
        <w:t>干部为红十字志愿服务队队长，组织招募志愿者开展“救护员培训”“安全宣传日”等志愿服务活动，大力开展应急救护培训，为基层民警、城管干警、社区群众开展专班培训，上半年普及培训</w:t>
      </w:r>
      <w:r w:rsidRPr="0057492B">
        <w:t xml:space="preserve">2000 </w:t>
      </w:r>
      <w:r w:rsidRPr="0057492B">
        <w:t>人，培训急救员</w:t>
      </w:r>
      <w:r w:rsidRPr="0057492B">
        <w:t>70</w:t>
      </w:r>
      <w:r w:rsidRPr="0057492B">
        <w:t>名，联合区教体局党支部为</w:t>
      </w:r>
      <w:r w:rsidRPr="0057492B">
        <w:t>10000</w:t>
      </w:r>
      <w:r w:rsidRPr="0057492B">
        <w:t>人开展抗击新冠肺炎疫情暨红十字应急救护知识竞赛活动</w:t>
      </w:r>
      <w:r w:rsidRPr="0057492B">
        <w:t>51</w:t>
      </w:r>
      <w:r w:rsidRPr="0057492B">
        <w:t>场次，受益群众</w:t>
      </w:r>
      <w:r w:rsidRPr="0057492B">
        <w:t>30000</w:t>
      </w:r>
      <w:r w:rsidRPr="0057492B">
        <w:t>余人，努力提高城乡基层治理水平。人道救助多措并举，开展为困难党员等</w:t>
      </w:r>
      <w:r w:rsidRPr="0057492B">
        <w:t>380</w:t>
      </w:r>
      <w:r w:rsidRPr="0057492B">
        <w:t>人提供了</w:t>
      </w:r>
      <w:r w:rsidRPr="0057492B">
        <w:t>16</w:t>
      </w:r>
      <w:r w:rsidRPr="0057492B">
        <w:t>万元款物等各种救助活动，助力脱贫攻坚。接受区审计局对疫情募捐和工作经费审计，开展</w:t>
      </w:r>
      <w:r w:rsidRPr="0057492B">
        <w:t>“</w:t>
      </w:r>
      <w:r w:rsidRPr="0057492B">
        <w:t>三级联审</w:t>
      </w:r>
      <w:r w:rsidRPr="0057492B">
        <w:t>”</w:t>
      </w:r>
      <w:r w:rsidRPr="0057492B">
        <w:t>，持之以恒正风肃纪。（</w:t>
      </w:r>
      <w:r w:rsidRPr="0057492B">
        <w:t>3</w:t>
      </w:r>
      <w:r w:rsidRPr="0057492B">
        <w:t>）</w:t>
      </w:r>
      <w:r w:rsidRPr="0057492B">
        <w:rPr>
          <w:rFonts w:hint="eastAsia"/>
        </w:rPr>
        <w:t>传播人道，大力强化宣传工作。党支部组织在区内</w:t>
      </w:r>
      <w:r w:rsidRPr="0057492B">
        <w:t>7</w:t>
      </w:r>
      <w:r w:rsidRPr="0057492B">
        <w:t>家幼儿园的</w:t>
      </w:r>
      <w:r w:rsidRPr="0057492B">
        <w:t>3000</w:t>
      </w:r>
      <w:r w:rsidRPr="0057492B">
        <w:t>余名幼儿中开展红十字文化传播活动，大力弘扬人道精神。救护员王亿新成功救人的信息被总会等</w:t>
      </w:r>
      <w:r w:rsidRPr="0057492B">
        <w:t>5</w:t>
      </w:r>
      <w:r w:rsidRPr="0057492B">
        <w:t>家媒体刊发；党员干部撰写的《人道教育</w:t>
      </w:r>
      <w:r w:rsidRPr="0057492B">
        <w:t>“</w:t>
      </w:r>
      <w:r w:rsidRPr="0057492B">
        <w:t>从娃娃抓起</w:t>
      </w:r>
      <w:r w:rsidRPr="0057492B">
        <w:t>”</w:t>
      </w:r>
      <w:r w:rsidRPr="0057492B">
        <w:t>》信息被总会报纸刊发；会党组织和党员在新冠疫情防控中发挥作用的信息各级媒体网站采用</w:t>
      </w:r>
      <w:r w:rsidRPr="0057492B">
        <w:t>17</w:t>
      </w:r>
      <w:r w:rsidRPr="0057492B">
        <w:t>条。党员志愿者组织印制人道宣传资料</w:t>
      </w:r>
      <w:r w:rsidRPr="0057492B">
        <w:t>8000</w:t>
      </w:r>
      <w:r w:rsidRPr="0057492B">
        <w:t>份、组织拍摄的急救小视频在区内官方媒体播出后，点击率突破</w:t>
      </w:r>
      <w:r w:rsidRPr="0057492B">
        <w:t>4000</w:t>
      </w:r>
      <w:r w:rsidRPr="0057492B">
        <w:t>人次，深受广大群众的欢迎和好评</w:t>
      </w:r>
    </w:p>
    <w:p w:rsidR="00B227C6" w:rsidRDefault="00B227C6" w:rsidP="00B227C6">
      <w:pPr>
        <w:ind w:firstLineChars="200" w:firstLine="420"/>
        <w:jc w:val="right"/>
        <w:rPr>
          <w:rFonts w:hint="eastAsia"/>
        </w:rPr>
      </w:pPr>
      <w:r w:rsidRPr="00F3356A">
        <w:rPr>
          <w:rFonts w:hint="eastAsia"/>
        </w:rPr>
        <w:t>绵阳市</w:t>
      </w:r>
      <w:r>
        <w:rPr>
          <w:rFonts w:hint="eastAsia"/>
        </w:rPr>
        <w:t>红十字会</w:t>
      </w:r>
      <w:r>
        <w:rPr>
          <w:rFonts w:hint="eastAsia"/>
        </w:rPr>
        <w:t>2020-06-24</w:t>
      </w:r>
    </w:p>
    <w:p w:rsidR="00B227C6" w:rsidRDefault="00B227C6" w:rsidP="00C9059E">
      <w:pPr>
        <w:sectPr w:rsidR="00B227C6" w:rsidSect="00C9059E">
          <w:type w:val="continuous"/>
          <w:pgSz w:w="11906" w:h="16838" w:code="9"/>
          <w:pgMar w:top="1644" w:right="1236" w:bottom="1418" w:left="1814" w:header="851" w:footer="907" w:gutter="0"/>
          <w:pgNumType w:start="1"/>
          <w:cols w:space="425"/>
          <w:docGrid w:type="lines" w:linePitch="341" w:charSpace="2373"/>
        </w:sectPr>
      </w:pPr>
    </w:p>
    <w:p w:rsidR="00114B77" w:rsidRDefault="00114B77"/>
    <w:sectPr w:rsidR="00114B7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227C6"/>
    <w:rsid w:val="00114B77"/>
    <w:rsid w:val="00B227C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B227C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B227C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153</Words>
  <Characters>874</Characters>
  <Application>Microsoft Office Word</Application>
  <DocSecurity>0</DocSecurity>
  <Lines>7</Lines>
  <Paragraphs>2</Paragraphs>
  <ScaleCrop>false</ScaleCrop>
  <Company>Microsoft</Company>
  <LinksUpToDate>false</LinksUpToDate>
  <CharactersWithSpaces>1025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2022-07-07T07:46:00Z</dcterms:created>
</cp:coreProperties>
</file>