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074" w:rsidRDefault="00386074" w:rsidP="00BA5157">
      <w:pPr>
        <w:pStyle w:val="1"/>
        <w:rPr>
          <w:rFonts w:hint="eastAsia"/>
        </w:rPr>
      </w:pPr>
      <w:r>
        <w:rPr>
          <w:rFonts w:hint="eastAsia"/>
        </w:rPr>
        <w:t>创新是引领红十字事业发展的第一动力 成都红十字会创新形式开展应急救护培训若干做法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党的十八大以来，“创新”一词频频出现。不论是科技创新、制度创新，还是人才领域的创新，坚持创新、推动创新的理念不断延展。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创新是第一动力，没有创新，经济发展、科学技术、社会事业各个领域都很难有新的突破。习近平总书记早已就创新发展给我们指明方向，“全党全社会都要充分认识科技创新的巨大作用，把创新驱动发展作为面向未来的一项重大战略，常抓不懈”。新时代的中国特色红十字事业要取得健康长远发展，同样离不开创新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近年来，四川省成都市各级红十字会在人员少、经费缺、资源不足的情况下，以服务群众、服务城市发展为出发点，不断引进新技术，汲取新观念，在应急救护培训、志愿者参与社区发展和城市文明建设等领域有所建树，就是适应时代发展需求，不断打破传统思维的束缚，进行实践创新和理论创新而取得的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机制创新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红十字会是党和政府在人道领域联系群众的桥梁和纽带，其行为必须“接地气”，在理念、机制、措施、服务上贴近群众，适应群众需要。但事实上，一些地方红十字会是按照行政模式运行，自上而下、群众被动接受，而不是按照群众需求提供服务，群众认可度不高、参与度不强。因此，创新首先从群众需求出发，改变工作运行机制，变群众被动参与为主动参与，增强群众的认知度和参与度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市红十字会培训模式的创新。</w:t>
      </w:r>
      <w:r>
        <w:t>2015</w:t>
      </w:r>
      <w:r>
        <w:t>年，成都市红十字会主动适应新发展，转方式、拓渠道、增效能，先后在主城区开设多个培训点，设立六类课堂</w:t>
      </w:r>
      <w:r>
        <w:t>(</w:t>
      </w:r>
      <w:r>
        <w:t>掌上急救、师资培养、市民预约、急救移动、院校选修、行业定制），经过长期运行，由原来的群众被动参与转化为群众主动参训，扭转了培训</w:t>
      </w:r>
      <w:r>
        <w:t>“</w:t>
      </w:r>
      <w:r>
        <w:t>纳新难</w:t>
      </w:r>
      <w:r>
        <w:t>”</w:t>
      </w:r>
      <w:r>
        <w:t>的局面，取得了良好成效。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成华区红会“基地”化运作模式。成华区红十字会借助区群体枢纽工程的实施契机，及时跟进打造红十字培训基地建设，共享群团资源，通过“群英荟”引入社会资源参与，共同构建“基地</w:t>
      </w:r>
      <w:r>
        <w:t>+</w:t>
      </w:r>
      <w:r>
        <w:t>街道</w:t>
      </w:r>
      <w:r>
        <w:t>+</w:t>
      </w:r>
      <w:r>
        <w:t>社区</w:t>
      </w:r>
      <w:r>
        <w:t>”</w:t>
      </w:r>
      <w:r>
        <w:t>三级基层组织建设，推进</w:t>
      </w:r>
      <w:r>
        <w:t>“1+1+1”</w:t>
      </w:r>
      <w:r>
        <w:t>计划（一个家庭一个救护员、一个社区一支志愿服务队、一个街道一套应急管理机制）的实施，助力急救培训、志愿服务和社区发展有效结合。目前，该基地已成为省级培训示范基地、成都市干部培训现场教学基地，品牌效果得到彰显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方法创新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红十字会工作方式方法的创新，要与时代发展和新技术应用相适应，整合各方力量，借势而上，服务群众。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线上网课</w:t>
      </w:r>
      <w:r>
        <w:t>+</w:t>
      </w:r>
      <w:r>
        <w:t>线下实操培训创新。网络化教学是发展趋势，可充分利用碎片时间学习急救理论，压缩培训时间。新冠肺炎疫情期间，市红十字会抓住机遇，快速引入社会资源构建网络化教学平台，让参训者在家就可利用通过网络教学掌握相关知识并参与考试，让市民参与救护培训更加便捷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龙泉驿区“社区教育</w:t>
      </w:r>
      <w:r>
        <w:t>+</w:t>
      </w:r>
      <w:r>
        <w:t>急救培训</w:t>
      </w:r>
      <w:r>
        <w:t>”</w:t>
      </w:r>
      <w:r>
        <w:t>创新。龙泉驿区红十字会与社区教育中心进行战略合作，将红十字会优秀师资和精品课程与社区教育平台有效合作，通过区、街道（乡镇）、社区（村）三级社区教育平台面向群众开放，自主报名、自主选修，社区组织、红会教考，将应急救护培训向继续教育工程发展，深受群众喜爱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拓展专业救援队技能培训。适应国家应急救援体制改革，充分发挥红十字救援队的技能特长，服务国家专业救援队训练建设和队伍建设。</w:t>
      </w:r>
      <w:r>
        <w:t>2019</w:t>
      </w:r>
      <w:r>
        <w:t>年，对四川森林消防总队进行山域、水域等多项目综合技能训练，赢得了良好声誉。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宣传创新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志愿者和爱心人士是红十字事业发展的重要力量，如何让他们自发、自愿、主动参与，宣传工作尤为重要。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发挥自媒体优势。为宣传红十字事业，市红十字会备灾救灾中心于</w:t>
      </w:r>
      <w:r>
        <w:t>2015</w:t>
      </w:r>
      <w:r>
        <w:t>年创建微信公众号，推广急救知识、分享培训经验、宣传救人事迹。公众号先后报道了程菲、杜玉科等</w:t>
      </w:r>
      <w:r>
        <w:t>40</w:t>
      </w:r>
      <w:r>
        <w:t>余名救护员抢救伤者的先进事迹和城市文明，树立了樊晓凡、程菲等</w:t>
      </w:r>
      <w:r>
        <w:t>“</w:t>
      </w:r>
      <w:r>
        <w:t>中国好人</w:t>
      </w:r>
      <w:r>
        <w:t>”“</w:t>
      </w:r>
      <w:r>
        <w:t>成华榜样</w:t>
      </w:r>
      <w:r>
        <w:t>”“</w:t>
      </w:r>
      <w:r>
        <w:t>市五一劳动奖章获得者</w:t>
      </w:r>
      <w:r>
        <w:t>”</w:t>
      </w:r>
      <w:r>
        <w:t>等一批标杆。目前，该公众号已成为排名行业前列的自媒体，成为宣传成都城市文明的主阵地。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用技能大赛传播红十字精神。为深入推广应急救护培训在社区农村落地，引导群众参加应急救护培训。</w:t>
      </w:r>
      <w:r>
        <w:t>2015</w:t>
      </w:r>
      <w:r>
        <w:t>年，市红十字会在全市范围内首次开展红十字应急救护大赛，经过五年耕耘，现已发展为与市总工会、市人社局联合举办的百万职工技能大赛，红十字救护培训的社会影响了得到进一步提升。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服务创新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应急救护培训是红十字会核心业务，在社区治理、城市文明、赛事保障等领域要有所作为。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支持师资参与社区治理和发展。鼓励和支持师资组建团队扎根社区，利用社区资金、资源发展红十字事业。先后推动托爱团队、青春护航、雷风团队在基层成长壮大，有的团队一年在</w:t>
      </w:r>
      <w:r>
        <w:t>50</w:t>
      </w:r>
      <w:r>
        <w:t>余个社区开展千场培训，收效良好。特别是疫情期间，多个团队志愿者参与社区疫情防控，涌现出很多先进事迹，受到社区居民点赞。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组织志愿者参与赛事辅助保障活动。为进一步发挥急救员参与志愿服务的作用，市红十字会协调各方资源，组织志愿者参与成都会展中心大型会展、成都马拉松、都江堰马拉松等赛事保障服务，让救护员发挥价值，更有获得感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“医务社工</w:t>
      </w:r>
      <w:r>
        <w:t>+</w:t>
      </w:r>
      <w:r>
        <w:t>红十字义工</w:t>
      </w:r>
      <w:r>
        <w:t>”</w:t>
      </w:r>
      <w:r>
        <w:t>服务新模式。新都区红十字会结合医患矛盾的现象，主动作为，创新</w:t>
      </w:r>
      <w:r>
        <w:t>“</w:t>
      </w:r>
      <w:r>
        <w:t>医务社工</w:t>
      </w:r>
      <w:r>
        <w:t>+</w:t>
      </w:r>
      <w:r>
        <w:t>红十字义工</w:t>
      </w:r>
      <w:r>
        <w:t>“</w:t>
      </w:r>
      <w:r>
        <w:t>新模式，缓解医患矛盾、链接社会资源，输出红十字志愿者、缓解患者压力。目前，已有四个红十字志愿组织在五家医院提供服务。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营造创业创新良好氛围。响应“大众创业、万众创新”战略，鼓励和支持师资团队扎根社区发展，公平竞争社区资源和社会资源，用技术服务社区发展和治理。目前，已有多个师资团队向社会提供就业岗位</w:t>
      </w:r>
      <w:r>
        <w:t>40</w:t>
      </w:r>
      <w:r>
        <w:t>余个，在社区开展相关服务。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效能创新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创新就是要提升效能，通过模式创新、措施创新、服务创新，压缩成本，方便参训，提升培训数质量。要通过创新，充分发挥财政资金的“药引子”作用，引导汇集社会资源，推动事业的持续发展。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“一键呼救”构建社区应急救护响应系统。青白江区红十字会在白马村实施“党建</w:t>
      </w:r>
      <w:r>
        <w:t>+</w:t>
      </w:r>
      <w:r>
        <w:t>院落</w:t>
      </w:r>
      <w:r>
        <w:t>+</w:t>
      </w:r>
      <w:r>
        <w:t>治理</w:t>
      </w:r>
      <w:r>
        <w:t>”</w:t>
      </w:r>
      <w:r>
        <w:t>社区治理模式基础上，及时创新理念，利用现有驿站和院落，培训该村管理人员，并投放</w:t>
      </w:r>
      <w:r>
        <w:t>10</w:t>
      </w:r>
      <w:r>
        <w:t>个应急响应装置和急救包，通过物联网技术构建呼救与响应，由红十字救护员和驿站急救包共同构建急救单元，最终构建白马村社区应急救护响应系统。</w:t>
      </w:r>
    </w:p>
    <w:p w:rsidR="00386074" w:rsidRDefault="00386074" w:rsidP="00386074">
      <w:pPr>
        <w:ind w:firstLineChars="200" w:firstLine="420"/>
      </w:pPr>
      <w:r>
        <w:rPr>
          <w:rFonts w:hint="eastAsia"/>
        </w:rPr>
        <w:t>红十字会是党领导下的群众团体，群众工作是红十字事业的基础，也是一切工作的出发点，只有不断推进改革创新，始终聚焦“为了谁、围绕谁、服务谁”的问题，充分适应新时代，运用新技术，敢为天下先，才能为红十字事业发展带来不竭动力。</w:t>
      </w:r>
    </w:p>
    <w:p w:rsidR="00386074" w:rsidRDefault="00386074" w:rsidP="00386074">
      <w:pPr>
        <w:ind w:firstLineChars="200" w:firstLine="420"/>
        <w:rPr>
          <w:rFonts w:hint="eastAsia"/>
        </w:rPr>
      </w:pPr>
      <w:r>
        <w:rPr>
          <w:rFonts w:hint="eastAsia"/>
        </w:rPr>
        <w:t>作者系四川省成都市红十字会备灾救灾中心主任</w:t>
      </w:r>
    </w:p>
    <w:p w:rsidR="00386074" w:rsidRDefault="00386074" w:rsidP="00386074">
      <w:pPr>
        <w:ind w:firstLineChars="200" w:firstLine="420"/>
        <w:jc w:val="right"/>
        <w:rPr>
          <w:rFonts w:hint="eastAsia"/>
        </w:rPr>
      </w:pPr>
      <w:r w:rsidRPr="00BA5157">
        <w:rPr>
          <w:rFonts w:hint="eastAsia"/>
        </w:rPr>
        <w:t>成都市红十字会</w:t>
      </w:r>
      <w:r>
        <w:rPr>
          <w:rFonts w:hint="eastAsia"/>
        </w:rPr>
        <w:t>2020-6-28</w:t>
      </w:r>
    </w:p>
    <w:p w:rsidR="00386074" w:rsidRDefault="00386074" w:rsidP="00090FBB">
      <w:pPr>
        <w:sectPr w:rsidR="00386074" w:rsidSect="00090F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D68F5" w:rsidRDefault="008D68F5"/>
    <w:sectPr w:rsidR="008D68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6074"/>
    <w:rsid w:val="00386074"/>
    <w:rsid w:val="008D68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860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8607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390</Words>
  <Characters>2224</Characters>
  <Application>Microsoft Office Word</Application>
  <DocSecurity>0</DocSecurity>
  <Lines>18</Lines>
  <Paragraphs>5</Paragraphs>
  <ScaleCrop>false</ScaleCrop>
  <Company>Microsoft</Company>
  <LinksUpToDate>false</LinksUpToDate>
  <CharactersWithSpaces>2609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2022-07-07T07:15:00Z</dcterms:created>
</cp:coreProperties>
</file>