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356FD" w:rsidRDefault="00D356FD" w:rsidP="00D730A9">
      <w:pPr>
        <w:pStyle w:val="1"/>
        <w:rPr>
          <w:rFonts w:hint="eastAsia"/>
        </w:rPr>
      </w:pPr>
      <w:r>
        <w:rPr>
          <w:rFonts w:hint="eastAsia"/>
        </w:rPr>
        <w:t>重庆人大拟修订红十字会法实施办法</w:t>
      </w:r>
    </w:p>
    <w:p w:rsidR="00D356FD" w:rsidRDefault="00D356FD" w:rsidP="00D356FD">
      <w:pPr>
        <w:ind w:firstLineChars="200" w:firstLine="420"/>
      </w:pPr>
      <w:r>
        <w:rPr>
          <w:rFonts w:hint="eastAsia"/>
        </w:rPr>
        <w:t>《重庆市实施〈中华人民共和国红十字会法〉办法》怎么修订？</w:t>
      </w:r>
      <w:r>
        <w:t>1</w:t>
      </w:r>
      <w:r>
        <w:t>月</w:t>
      </w:r>
      <w:r>
        <w:t>2</w:t>
      </w:r>
      <w:r>
        <w:t>日、</w:t>
      </w:r>
      <w:r>
        <w:t>3</w:t>
      </w:r>
      <w:r>
        <w:t>日，重庆市人大常委会副主任沈金强带队赴大渡口区、南岸区，调研相关情况。</w:t>
      </w:r>
    </w:p>
    <w:p w:rsidR="00D356FD" w:rsidRDefault="00D356FD" w:rsidP="00D356FD">
      <w:pPr>
        <w:ind w:firstLineChars="200" w:firstLine="420"/>
      </w:pPr>
      <w:r>
        <w:rPr>
          <w:rFonts w:hint="eastAsia"/>
        </w:rPr>
        <w:t>随着红十字会法和红十字章程进行了修订，红十字工作实践中遇到的一些新问题需要以法制化方式加以解决，亟需对《重庆市实施〈中华人民共和国红十字会法〉办法》进行修订。修订工作列入了今年市人大常委会审议议题。</w:t>
      </w:r>
    </w:p>
    <w:p w:rsidR="00D356FD" w:rsidRDefault="00D356FD" w:rsidP="00D356FD">
      <w:pPr>
        <w:ind w:firstLineChars="200" w:firstLine="420"/>
      </w:pPr>
      <w:r>
        <w:rPr>
          <w:rFonts w:hint="eastAsia"/>
        </w:rPr>
        <w:t>此次调研，调研组主要围绕红十字会体制机制建设情况，包括机构设置、职数编制、人员配备、经费保障、政策支持及重点举措等；红十字会依法履职情况，包括开展“三救三献”、款物募集和使用、红十字标志使用、财产捐赠及监管、公信力建设等情况；红十字会工作中存在的主要困难、问题和解决办法等方面听取意见建议。</w:t>
      </w:r>
    </w:p>
    <w:p w:rsidR="00D356FD" w:rsidRDefault="00D356FD" w:rsidP="00D356FD">
      <w:pPr>
        <w:ind w:firstLineChars="200" w:firstLine="420"/>
      </w:pPr>
      <w:r>
        <w:rPr>
          <w:rFonts w:hint="eastAsia"/>
        </w:rPr>
        <w:t>在大渡口区和南岸区的调研中，调研组一行实地了解了“三救三献”开展、应急救护培训、志愿者服务、备灾仓库建设、常用救灾储备等情况。在座谈会上，大渡口区、南岸区政府相关部门负责人，红十字会相关负责人，部分镇街负责人和捐赠人代表，志愿者代表围绕《重庆市实施〈中华人民共和国红十字会法〉办法》的修订，提出了意见建议。</w:t>
      </w:r>
    </w:p>
    <w:p w:rsidR="00D356FD" w:rsidRDefault="00D356FD" w:rsidP="00D356FD">
      <w:pPr>
        <w:ind w:firstLineChars="200" w:firstLine="420"/>
      </w:pPr>
      <w:r>
        <w:rPr>
          <w:rFonts w:hint="eastAsia"/>
        </w:rPr>
        <w:t>目前，各区县红十字会发展存在不平衡情况，比如部分区县红十字会已经独立运行，但尚有部分区县的红十字会没有独立运行。在座谈会上，有参会人员建议，在修订实施办法时，明确区县红十字会设专职工作人员，各区县可以根据区域实际情况和是否更有利于红十字事业发展，来确定红十字会是否独立运行。也有人建议，在修订实施办法时，对区县红十字会、会员、志愿者的职责和权利予以进一步明确。还有人建议，公信力是红十字会的生命线，除法律监督、政府监督、社会监督外，还需要从财务管理、内部控制、审计公开、信息发布等制度层面规范内部监督。针对互联网公开募捐活动，有人建议，在修订实施办法时，明确应当在政府部门统一或者指定的慈善信息平台发布公开募捐信息。</w:t>
      </w:r>
    </w:p>
    <w:p w:rsidR="00D356FD" w:rsidRDefault="00D356FD" w:rsidP="00D356FD">
      <w:pPr>
        <w:ind w:firstLineChars="200" w:firstLine="420"/>
      </w:pPr>
      <w:r>
        <w:rPr>
          <w:rFonts w:hint="eastAsia"/>
        </w:rPr>
        <w:t>沈金强说，红十字会在广泛动员人道资源，充分调动人民群众积极性、主动性、创造性等方面发挥了重要作用，在促进人类健康事业发展等方面发挥了重要作用，特别是把对困难群众的关心、关怀和帮扶落到了实处。</w:t>
      </w:r>
    </w:p>
    <w:p w:rsidR="00D356FD" w:rsidRDefault="00D356FD" w:rsidP="00D356FD">
      <w:pPr>
        <w:ind w:firstLineChars="200" w:firstLine="420"/>
        <w:rPr>
          <w:rFonts w:hint="eastAsia"/>
        </w:rPr>
      </w:pPr>
      <w:r>
        <w:rPr>
          <w:rFonts w:hint="eastAsia"/>
        </w:rPr>
        <w:t>沈金强表示，立良法促善治，修订实施办法，有利于新时代红十字事业发展，有利于促进红十字工作科学化、制度化、规范化。此次调研，调研组也听到了不同角度的一些好的意见建议，对修订工作很有帮助和启发。实施办法修订后，要加强宣传，做好培训，加强引导，吸引更多的人，凝聚更多的力量，共同关心、支持、参与红十字事业。（记者</w:t>
      </w:r>
      <w:r>
        <w:rPr>
          <w:rFonts w:ascii="Times New Roman" w:hAnsi="Times New Roman"/>
        </w:rPr>
        <w:t> </w:t>
      </w:r>
      <w:r>
        <w:t>陈敏）</w:t>
      </w:r>
    </w:p>
    <w:p w:rsidR="00D356FD" w:rsidRPr="00D730A9" w:rsidRDefault="00D356FD" w:rsidP="00D356FD">
      <w:pPr>
        <w:ind w:firstLineChars="200" w:firstLine="420"/>
        <w:jc w:val="right"/>
        <w:rPr>
          <w:rFonts w:hint="eastAsia"/>
        </w:rPr>
      </w:pPr>
      <w:r>
        <w:t>公民报</w:t>
      </w:r>
      <w:r>
        <w:t>2020-01-10</w:t>
      </w:r>
    </w:p>
    <w:p w:rsidR="00D356FD" w:rsidRDefault="00D356FD" w:rsidP="00AA2AA5">
      <w:pPr>
        <w:sectPr w:rsidR="00D356FD" w:rsidSect="00AA2AA5">
          <w:type w:val="continuous"/>
          <w:pgSz w:w="11906" w:h="16838"/>
          <w:pgMar w:top="1644" w:right="1236" w:bottom="1418" w:left="1814" w:header="851" w:footer="907" w:gutter="0"/>
          <w:pgNumType w:start="1"/>
          <w:cols w:space="720"/>
          <w:docGrid w:type="lines" w:linePitch="341" w:charSpace="2373"/>
        </w:sectPr>
      </w:pPr>
    </w:p>
    <w:p w:rsidR="00FC4E03" w:rsidRDefault="00FC4E03"/>
    <w:sectPr w:rsidR="00FC4E0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356FD"/>
    <w:rsid w:val="00D356FD"/>
    <w:rsid w:val="00FC4E0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356F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356FD"/>
    <w:rPr>
      <w:rFonts w:ascii="黑体" w:eastAsia="黑体" w:hAnsi="宋体" w:cs="Times New Roman"/>
      <w:b/>
      <w:kern w:val="36"/>
      <w:sz w:val="32"/>
      <w:szCs w:val="32"/>
    </w:rPr>
  </w:style>
  <w:style w:type="paragraph" w:customStyle="1" w:styleId="Char2CharCharChar">
    <w:name w:val="Char2 Char Char Char"/>
    <w:basedOn w:val="a"/>
    <w:rsid w:val="00D356FD"/>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159</Words>
  <Characters>907</Characters>
  <Application>Microsoft Office Word</Application>
  <DocSecurity>0</DocSecurity>
  <Lines>7</Lines>
  <Paragraphs>2</Paragraphs>
  <ScaleCrop>false</ScaleCrop>
  <Company>Microsoft</Company>
  <LinksUpToDate>false</LinksUpToDate>
  <CharactersWithSpaces>1064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2022-07-07T07:03:00Z</dcterms:created>
</cp:coreProperties>
</file>