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57EE" w:rsidRDefault="00E157EE" w:rsidP="003E433D">
      <w:pPr>
        <w:pStyle w:val="1"/>
        <w:rPr>
          <w:rFonts w:hint="eastAsia"/>
        </w:rPr>
      </w:pPr>
      <w:r w:rsidRPr="003E433D">
        <w:rPr>
          <w:rFonts w:hint="eastAsia"/>
        </w:rPr>
        <w:t>扎根地方经济服务中小企业</w:t>
      </w:r>
    </w:p>
    <w:p w:rsidR="00E157EE" w:rsidRDefault="00E157EE" w:rsidP="00E157EE">
      <w:pPr>
        <w:ind w:firstLineChars="200" w:firstLine="420"/>
      </w:pPr>
      <w:r>
        <w:rPr>
          <w:rFonts w:hint="eastAsia"/>
        </w:rPr>
        <w:t>编者按</w:t>
      </w:r>
      <w:r>
        <w:t>2013</w:t>
      </w:r>
      <w:r>
        <w:t>年</w:t>
      </w:r>
      <w:r>
        <w:t>12</w:t>
      </w:r>
      <w:r>
        <w:t>月</w:t>
      </w:r>
      <w:r>
        <w:t>29</w:t>
      </w:r>
      <w:r>
        <w:t>日，莱商银行聊城分行正式开业。作为莱商银行的第七家分行，该行将</w:t>
      </w:r>
      <w:r>
        <w:t>“</w:t>
      </w:r>
      <w:r>
        <w:t>立足聊城本地、支持实体经济、服务城乡居民</w:t>
      </w:r>
      <w:r>
        <w:t>”</w:t>
      </w:r>
      <w:r>
        <w:t>作为市场定位，在市委、市政府、人民银行、监管部门和总行的大力支持下，经过一年踏实勤奋的耕耘，建立起涵盖会计、信贷、风险管理、综合事务处理的各项规章制度，发展成为一家部门职责明晰、内部控制严密、产品种类齐全、经营效益良好的银行，在金融机构林立的聊城市场赢得一席之地。</w:t>
      </w:r>
    </w:p>
    <w:p w:rsidR="00E157EE" w:rsidRDefault="00E157EE" w:rsidP="00E157EE">
      <w:pPr>
        <w:ind w:firstLineChars="200" w:firstLine="420"/>
      </w:pPr>
      <w:r>
        <w:rPr>
          <w:rFonts w:hint="eastAsia"/>
        </w:rPr>
        <w:t>打好“小微服务”牌凸显差异化竞争优势</w:t>
      </w:r>
    </w:p>
    <w:p w:rsidR="00E157EE" w:rsidRDefault="00E157EE" w:rsidP="00E157EE">
      <w:pPr>
        <w:ind w:firstLineChars="200" w:firstLine="420"/>
      </w:pPr>
      <w:r>
        <w:rPr>
          <w:rFonts w:hint="eastAsia"/>
        </w:rPr>
        <w:t>该分行坚持走特色化、差异化道路，在发展中紧抓聊城被纳入“一区一圈一带”的重大历史机遇，明确服务小微企业定位，深入贯彻小微企业贷款“两个不低于”的监管要求，力争扎根聊城，提升服务效率和业界口碑。目前该分行共发展小微客户</w:t>
      </w:r>
      <w:r>
        <w:t>65</w:t>
      </w:r>
      <w:r>
        <w:t>户，占比</w:t>
      </w:r>
      <w:r>
        <w:t>87%</w:t>
      </w:r>
      <w:r>
        <w:t>。</w:t>
      </w:r>
    </w:p>
    <w:p w:rsidR="00E157EE" w:rsidRDefault="00E157EE" w:rsidP="00E157EE">
      <w:pPr>
        <w:ind w:firstLineChars="200" w:firstLine="420"/>
      </w:pPr>
      <w:r>
        <w:rPr>
          <w:rFonts w:hint="eastAsia"/>
        </w:rPr>
        <w:t>深入调研、区域对接，渗透小微企业集群。该分行开业以来，高度重视与统计局、民营局、金融办、人民银行、银监局等部门的日常沟通，全方位掌握区域经济发展形势和中小企业发展特点，并按季度形成分析报告，进行广泛交流。抽调各部室骨干组成区域经济研究小组，着重研究县域企业经济特点、运作模式、企业相互关系等课题，为下一步有针对性地选择展业行业打下基础。实施区域对接，发掘潜在客户。该分行组成三个区域营销团队，实行领导包干分片、中层推动促进的带动机制，深入莘县、冠县、阳谷、临清、东阿等县市进行业务拓展，组织召开了中小企业座谈会</w:t>
      </w:r>
      <w:r>
        <w:t>7</w:t>
      </w:r>
      <w:r>
        <w:rPr>
          <w:rFonts w:hint="eastAsia"/>
        </w:rPr>
        <w:t>次，与</w:t>
      </w:r>
      <w:r>
        <w:t>150</w:t>
      </w:r>
      <w:r>
        <w:t>余户企业进行了接洽，达成合作意向</w:t>
      </w:r>
      <w:r>
        <w:t>90</w:t>
      </w:r>
      <w:r>
        <w:t>余户，目前分行小微客户</w:t>
      </w:r>
      <w:r>
        <w:t>90%</w:t>
      </w:r>
      <w:r>
        <w:t>为县域企业。对拟准入客户的经营情况，在严格贷前调查的基础上，从同业多方收集信息，了解企业历史发展轨迹和信用状况，从而规避信用风险。</w:t>
      </w:r>
    </w:p>
    <w:p w:rsidR="00E157EE" w:rsidRDefault="00E157EE" w:rsidP="00E157EE">
      <w:pPr>
        <w:ind w:firstLineChars="200" w:firstLine="420"/>
      </w:pPr>
      <w:r>
        <w:rPr>
          <w:rFonts w:hint="eastAsia"/>
        </w:rPr>
        <w:t>实现小微企业服务“两大体系”的专业化。一方面，小微企业产品体系专业化。该分行根据总行的产品设计，深入推进了易捷贷、积分贷、即时贷、循环贷，并根据企业实际情况开发实施了包括房产抵押、多户联保、应收账款抵押、存货质押、担保公司担保等多种便捷实效的担保方式。目前，已办理易捷贷</w:t>
      </w:r>
      <w:r>
        <w:t>20</w:t>
      </w:r>
      <w:r>
        <w:t>户，发放</w:t>
      </w:r>
      <w:r>
        <w:t>5000</w:t>
      </w:r>
      <w:r>
        <w:t>余万元。另一方面，分行服务团队及流程设置专业化。分行设置了小微企业服务中心作为专门办理小微企业业务的服务部门，负责管理小微企业客户，实行专职客户经理对小微企业客户</w:t>
      </w:r>
      <w:r>
        <w:t>“</w:t>
      </w:r>
      <w:r>
        <w:t>点对点</w:t>
      </w:r>
      <w:r>
        <w:t>”</w:t>
      </w:r>
      <w:r>
        <w:t>的服务模式，提高业务办理效率；同时，设置专职小微企</w:t>
      </w:r>
      <w:r>
        <w:rPr>
          <w:rFonts w:hint="eastAsia"/>
        </w:rPr>
        <w:t>业风险经理，统一负责分行小微企业的审查工作，有效缩短业务审批流程，提高审批效率，最大限度为小微企业提供便捷服务平台。</w:t>
      </w:r>
    </w:p>
    <w:p w:rsidR="00E157EE" w:rsidRDefault="00E157EE" w:rsidP="00E157EE">
      <w:pPr>
        <w:ind w:firstLineChars="200" w:firstLine="420"/>
      </w:pPr>
      <w:r>
        <w:rPr>
          <w:rFonts w:hint="eastAsia"/>
        </w:rPr>
        <w:t>实施小微企业发展的长远战略。一是理念引领。引导全行员工特别是业务营销人员坚定“服务地方经济、服务小微企业、服务城乡居民”的市场定位理念。二是机构布局。针对聊城小微企业和经济发展特点，成功申报了开发区小微支行、香江小微支行的网点布局，目前机构选址已经完成，正在积极筹建之中。三是政策扶持。针对小微企业风险控制难、管理成本高的实际情况，分行针对小微企业客户经理制定了个性化的激励奖惩措施，激发小微团队的工作热情。</w:t>
      </w:r>
    </w:p>
    <w:p w:rsidR="00E157EE" w:rsidRDefault="00E157EE" w:rsidP="00E157EE">
      <w:pPr>
        <w:ind w:firstLineChars="200" w:firstLine="420"/>
      </w:pPr>
      <w:r>
        <w:rPr>
          <w:rFonts w:hint="eastAsia"/>
        </w:rPr>
        <w:t>打好“精品服务”牌扎根服务地方经济发展</w:t>
      </w:r>
    </w:p>
    <w:p w:rsidR="00E157EE" w:rsidRDefault="00E157EE" w:rsidP="00E157EE">
      <w:pPr>
        <w:ind w:firstLineChars="200" w:firstLine="420"/>
      </w:pPr>
      <w:r>
        <w:rPr>
          <w:rFonts w:hint="eastAsia"/>
        </w:rPr>
        <w:t>博采众长，强化全员营销服务理念。分行为深入扎根聊城，提升营销实效，组织业务骨干先后到菏泽、徐州等四家分行学习营销服务经验，同时加强与聊城当地的兄弟银行进行业务交流，广泛吸收成功的服务理念和营销措施。形成了系统化的营销服务工作规划，在分行内逐级落实，全员发动。定期召开营销服务经验交流会，及时总结经验，分析不足，解决困难。开展阶段性的“服务竞赛”活动，按季度评选季度“服务明星”，细化激励措施，增强全员打造“精品服务”品牌的急迫感。</w:t>
      </w:r>
    </w:p>
    <w:p w:rsidR="00E157EE" w:rsidRDefault="00E157EE" w:rsidP="00E157EE">
      <w:pPr>
        <w:ind w:firstLineChars="200" w:firstLine="420"/>
      </w:pPr>
      <w:r>
        <w:rPr>
          <w:rFonts w:hint="eastAsia"/>
        </w:rPr>
        <w:t>规范服务行为，打造精品营业网点。步入分行，宽敞明亮的营业大厅被巧妙体贴地分割成高柜、低柜、</w:t>
      </w:r>
      <w:r>
        <w:t>vip</w:t>
      </w:r>
      <w:r>
        <w:t>区、理财区、网银体验区、客户等待区，大堂经理真诚亲切的微笑、耐心细致的讲解，一切让人倍感温馨。在莱商首先要有</w:t>
      </w:r>
      <w:r>
        <w:t>“</w:t>
      </w:r>
      <w:r>
        <w:t>客户至上，服务第一</w:t>
      </w:r>
      <w:r>
        <w:t>”</w:t>
      </w:r>
      <w:r>
        <w:t>的用心服务理念，还要做到</w:t>
      </w:r>
      <w:r>
        <w:t>“</w:t>
      </w:r>
      <w:r>
        <w:t>来有迎声、问有答声、去有送声、称赞有致谢声、批评有道歉声</w:t>
      </w:r>
      <w:r>
        <w:t>”</w:t>
      </w:r>
      <w:r>
        <w:t>的</w:t>
      </w:r>
      <w:r>
        <w:t>“</w:t>
      </w:r>
      <w:r>
        <w:t>五声</w:t>
      </w:r>
      <w:r>
        <w:t>”</w:t>
      </w:r>
      <w:r>
        <w:t>服务规范，才能算是一个合格的员工。细节之处见真章，为打造规范化服务标准，该行多次进行礼仪规范培训，小到一个动作、一句用词，大至服务模式都用心琢磨，利用晨会、夕会一遍遍练习，只为给客户打造最满意</w:t>
      </w:r>
      <w:r>
        <w:rPr>
          <w:rFonts w:hint="eastAsia"/>
        </w:rPr>
        <w:t>的厅堂服务体验。该行经过不断努力，实现全年零投诉，并多次受到总行客服中心通报表扬，赢得了广大客户的支持与肯定。</w:t>
      </w:r>
    </w:p>
    <w:p w:rsidR="00E157EE" w:rsidRDefault="00E157EE" w:rsidP="00E157EE">
      <w:pPr>
        <w:ind w:firstLineChars="200" w:firstLine="420"/>
      </w:pPr>
      <w:r>
        <w:rPr>
          <w:rFonts w:hint="eastAsia"/>
        </w:rPr>
        <w:t>深耕细作，全方位拓展营销服务渠道。为加快推进业务发展，全体员工开动脑筋，在微信、网络等电子渠道上宣传该行银行卡、理财、</w:t>
      </w:r>
      <w:r>
        <w:t>pos</w:t>
      </w:r>
      <w:r>
        <w:t>机等产品；同时在乐园小区、水城嘉苑、中通时代豪园等主要社区和百货大楼、香江大市场等重要商圈进行地毯式营销；分行先后组织和策划了</w:t>
      </w:r>
      <w:r>
        <w:t>“</w:t>
      </w:r>
      <w:r>
        <w:t>母亲节</w:t>
      </w:r>
      <w:r>
        <w:t>”</w:t>
      </w:r>
      <w:r>
        <w:t>爱心存单活动、联合百大三联为莘莘学子送贺礼、</w:t>
      </w:r>
      <w:r>
        <w:t>“</w:t>
      </w:r>
      <w:r>
        <w:t>月亮湾消夏晚会</w:t>
      </w:r>
      <w:r>
        <w:t>”</w:t>
      </w:r>
      <w:r>
        <w:t>、中秋节与麦趣合作等活动做好节日营销；发动员工针对</w:t>
      </w:r>
      <w:r>
        <w:t>7</w:t>
      </w:r>
      <w:r>
        <w:t>个大型商区</w:t>
      </w:r>
      <w:r>
        <w:t>1000</w:t>
      </w:r>
      <w:r>
        <w:t>余个经营户、</w:t>
      </w:r>
      <w:r>
        <w:t>10</w:t>
      </w:r>
      <w:r>
        <w:t>余个社区、</w:t>
      </w:r>
      <w:r>
        <w:t>200</w:t>
      </w:r>
      <w:r>
        <w:t>余个街铺开展了扫街活动。</w:t>
      </w:r>
    </w:p>
    <w:p w:rsidR="00E157EE" w:rsidRDefault="00E157EE" w:rsidP="00E157EE">
      <w:pPr>
        <w:ind w:firstLineChars="200" w:firstLine="420"/>
        <w:rPr>
          <w:rFonts w:hint="eastAsia"/>
        </w:rPr>
      </w:pPr>
      <w:r>
        <w:rPr>
          <w:rFonts w:hint="eastAsia"/>
        </w:rPr>
        <w:t>重点突破，占领市场服务制高点。该分行与银联商务全面合作，抓住香江商圈及鲁西科技广场新设商家较多的特点，重点推广</w:t>
      </w:r>
      <w:r>
        <w:t>pos</w:t>
      </w:r>
      <w:r>
        <w:t>机和金凤卡。营销小组每周六天持续进行商户业务拓展，显现出</w:t>
      </w:r>
      <w:r>
        <w:t>“</w:t>
      </w:r>
      <w:r>
        <w:t>以点带面</w:t>
      </w:r>
      <w:r>
        <w:t>”</w:t>
      </w:r>
      <w:r>
        <w:t>的联动效应，特别是</w:t>
      </w:r>
      <w:r>
        <w:t>10</w:t>
      </w:r>
      <w:r>
        <w:t>月份以来，不到两个月的时间发展特约商户</w:t>
      </w:r>
      <w:r>
        <w:t>100</w:t>
      </w:r>
      <w:r>
        <w:t>余家，有效促进业务增长，更展现了良好的服务形象，为抢占周边市场打下基础。</w:t>
      </w:r>
    </w:p>
    <w:p w:rsidR="00E157EE" w:rsidRDefault="00E157EE" w:rsidP="00E157EE">
      <w:pPr>
        <w:ind w:firstLineChars="200" w:firstLine="420"/>
      </w:pPr>
      <w:r>
        <w:rPr>
          <w:rFonts w:hint="eastAsia"/>
        </w:rPr>
        <w:t>加快创新，满足客户个性化服务需求。为保障营销服务效果，分行多次抽调专门小组提供上门收款服务。</w:t>
      </w:r>
      <w:r>
        <w:t>8</w:t>
      </w:r>
      <w:r>
        <w:t>月</w:t>
      </w:r>
      <w:r>
        <w:t>31</w:t>
      </w:r>
      <w:r>
        <w:t>日至</w:t>
      </w:r>
      <w:r>
        <w:t>9</w:t>
      </w:r>
      <w:r>
        <w:t>月</w:t>
      </w:r>
      <w:r>
        <w:t>15</w:t>
      </w:r>
      <w:r>
        <w:t>日，先后</w:t>
      </w:r>
      <w:r>
        <w:t>5</w:t>
      </w:r>
      <w:r>
        <w:t>次到聊城市实验中学附属小学上门收取书本费；</w:t>
      </w:r>
      <w:r>
        <w:t>11</w:t>
      </w:r>
      <w:r>
        <w:t>月份赴铁路小区代收</w:t>
      </w:r>
      <w:r>
        <w:t>1000</w:t>
      </w:r>
      <w:r>
        <w:t>多户居民的取暖费和物业费。以积极热情的工作态度和高效专业的服务，圆满完成了收款工作，并与代收单位确定了长期合作关系。与山东聊城亿沣超市有限公司合作发行莱商亿沣联名卡，积极探索金融</w:t>
      </w:r>
      <w:r>
        <w:t>ic</w:t>
      </w:r>
      <w:r>
        <w:t>卡多行业应用，不断深化银企合作模式。</w:t>
      </w:r>
    </w:p>
    <w:p w:rsidR="00E157EE" w:rsidRDefault="00E157EE" w:rsidP="00E157EE">
      <w:pPr>
        <w:ind w:firstLineChars="200" w:firstLine="420"/>
      </w:pPr>
      <w:r>
        <w:rPr>
          <w:rFonts w:hint="eastAsia"/>
        </w:rPr>
        <w:t>打好“风险防控”牌为稳健发展保驾护航</w:t>
      </w:r>
    </w:p>
    <w:p w:rsidR="00E157EE" w:rsidRDefault="00E157EE" w:rsidP="00E157EE">
      <w:pPr>
        <w:ind w:firstLineChars="200" w:firstLine="420"/>
      </w:pPr>
      <w:r>
        <w:rPr>
          <w:rFonts w:hint="eastAsia"/>
        </w:rPr>
        <w:t>该分行积极贯彻“审慎经营，稳健运行”的核心价值观，合理匹配业务发展速度与风险控制力度，强化风险管控能力。</w:t>
      </w:r>
    </w:p>
    <w:p w:rsidR="00E157EE" w:rsidRDefault="00E157EE" w:rsidP="00E157EE">
      <w:pPr>
        <w:ind w:firstLineChars="200" w:firstLine="420"/>
      </w:pPr>
      <w:r>
        <w:rPr>
          <w:rFonts w:hint="eastAsia"/>
        </w:rPr>
        <w:t>提素质，培育全员风险意识。将风险教育纳入新员工培训体系，对新员工进行了职业道德、案件防范、合规操作等方面的培训，引导新员工树立合规操作意识。大力开展全员案防知识教育活动，共印制《案件防控知识手册》</w:t>
      </w:r>
      <w:r>
        <w:t>75</w:t>
      </w:r>
      <w:r>
        <w:t>份，做到人手一册；制定案件防控知识学习计划，先后进行</w:t>
      </w:r>
      <w:r>
        <w:t>3</w:t>
      </w:r>
      <w:r>
        <w:t>次模拟演练和测试，以阶段性测试检验学习效果，督促全员自觉学习，全行案防意识及案防水平显著提升，在聊城银监分局组织的统一测试中总成绩名列第四。</w:t>
      </w:r>
    </w:p>
    <w:p w:rsidR="00E157EE" w:rsidRDefault="00E157EE" w:rsidP="00E157EE">
      <w:pPr>
        <w:ind w:firstLineChars="200" w:firstLine="420"/>
      </w:pPr>
      <w:r>
        <w:rPr>
          <w:rFonts w:hint="eastAsia"/>
        </w:rPr>
        <w:t>细排查，将合规经营落到实处。该分行针对全员展开日常行为、防范非法集资、新员工日常行为三项排查，切实掌握员工</w:t>
      </w:r>
      <w:r>
        <w:t>8</w:t>
      </w:r>
      <w:r>
        <w:t>小时内外思想动态及行为，防微杜渐。与管理层及关键岗位人员签订风险防控责任书，层层落实责任，切实督促管理人员提高履职能力，防范渎职风险。</w:t>
      </w:r>
      <w:r>
        <w:t>9</w:t>
      </w:r>
      <w:r>
        <w:t>月份在完善信贷档案管理基础上开展</w:t>
      </w:r>
      <w:r>
        <w:t>“</w:t>
      </w:r>
      <w:r>
        <w:t>回头看</w:t>
      </w:r>
      <w:r>
        <w:t>”</w:t>
      </w:r>
      <w:r>
        <w:t>信贷业务回顾活动。由</w:t>
      </w:r>
      <w:r>
        <w:t>18</w:t>
      </w:r>
      <w:r>
        <w:t>名客户经理汇报授信客户情况，经贷审会成员、业务部门分管领导组成的评议小组分别提问，给出评分，作为其考核的重要依据。活动既共享了采集到的企业信息，又排查了业务操作中的潜在风险。</w:t>
      </w:r>
    </w:p>
    <w:p w:rsidR="00E157EE" w:rsidRDefault="00E157EE" w:rsidP="00E157EE">
      <w:pPr>
        <w:ind w:firstLineChars="200" w:firstLine="420"/>
      </w:pPr>
      <w:r>
        <w:rPr>
          <w:rFonts w:hint="eastAsia"/>
        </w:rPr>
        <w:t>树正气，推行“阳光信贷”政策。为提升信贷管理水平，该行坚持推行“阳光信贷”政策，以对“吃、拿、卡、要”“零容忍”的态度树立起正气、廉洁的形象，实现信贷业务阳光化操作，企业贷款零附加成本，与企业业务往来零附加费用，因此该行的贷款被客户称之为“廉洁贷款”，一个个莱商人用自己的行动赢得了清廉务实的口碑，也体现了这家银行良好的内部管理水平。</w:t>
      </w:r>
    </w:p>
    <w:p w:rsidR="00E157EE" w:rsidRDefault="00E157EE" w:rsidP="00E157EE">
      <w:pPr>
        <w:ind w:firstLineChars="200" w:firstLine="420"/>
      </w:pPr>
      <w:r>
        <w:rPr>
          <w:rFonts w:hint="eastAsia"/>
        </w:rPr>
        <w:t>打好“企业文化”牌积极践行社会责任</w:t>
      </w:r>
    </w:p>
    <w:p w:rsidR="00E157EE" w:rsidRDefault="00E157EE" w:rsidP="00E157EE">
      <w:pPr>
        <w:ind w:firstLineChars="200" w:firstLine="420"/>
      </w:pPr>
      <w:r>
        <w:rPr>
          <w:rFonts w:hint="eastAsia"/>
        </w:rPr>
        <w:t>履行社会责任，积极传递“正能量”。该行在业务发展的同时不忘履行社会责任，积极传递社会“正能量”。一年来通过组织“金融知识进万家”“金融知识进校园”等一系列活动积极宣传防范非法集资、金融诈骗等风险，引导金融消费者重视信用管理、合理消费；依法纳税</w:t>
      </w:r>
      <w:r>
        <w:t>150</w:t>
      </w:r>
      <w:r>
        <w:t>多万，招收聊城生源毕业生</w:t>
      </w:r>
      <w:r>
        <w:t>61</w:t>
      </w:r>
      <w:r>
        <w:t>人，用实际行动支持地方经济发展，促进就业；组织</w:t>
      </w:r>
      <w:r>
        <w:t>“</w:t>
      </w:r>
      <w:r>
        <w:t>慈心一日捐</w:t>
      </w:r>
      <w:r>
        <w:t>”“‘</w:t>
      </w:r>
      <w:r>
        <w:t>春蕾</w:t>
      </w:r>
      <w:r>
        <w:t>’</w:t>
      </w:r>
      <w:r>
        <w:t>计划</w:t>
      </w:r>
      <w:r>
        <w:t>”</w:t>
      </w:r>
      <w:r>
        <w:t>等一系列活动，关爱帮扶弱势群体，感恩回馈社会，传承莱商银行社会责任与效益并重的传统，传播</w:t>
      </w:r>
      <w:r>
        <w:t>“</w:t>
      </w:r>
      <w:r>
        <w:t>诚者成、赢共盈</w:t>
      </w:r>
      <w:r>
        <w:t>”</w:t>
      </w:r>
      <w:r>
        <w:t>的莱商文化。</w:t>
      </w:r>
    </w:p>
    <w:p w:rsidR="00E157EE" w:rsidRDefault="00E157EE" w:rsidP="00E157EE">
      <w:pPr>
        <w:ind w:firstLineChars="200" w:firstLine="420"/>
      </w:pPr>
      <w:r>
        <w:rPr>
          <w:rFonts w:hint="eastAsia"/>
        </w:rPr>
        <w:t>立足发展，培育活力强素质高的团队。该分行组织召开了“转变融入成长”系列座谈会，帮助</w:t>
      </w:r>
      <w:r>
        <w:t>2014</w:t>
      </w:r>
      <w:r>
        <w:t>年入行员工尽快实现角色转变，融入工作环境，在岗位中实现成长。为解决新员工占比大、从业经验不足的问题，分行制定了阶段性及年度培训方案，组织了信贷业务操作、信贷规章制度、国际业务、票据业务、案件防控、反洗钱、票据业务、客户关系管理系统、会计监督、</w:t>
      </w:r>
      <w:r>
        <w:t>pos</w:t>
      </w:r>
      <w:r>
        <w:t>商户管理及维护等专项培训，并采用考试、监督检查的方式保证培训效果。通过全方位的培训，员工的工作能力和效率实现质的提高。通过组织开展揽储竞赛、营销竞赛、技能竞赛、知识竞赛等方式</w:t>
      </w:r>
      <w:r>
        <w:rPr>
          <w:rFonts w:hint="eastAsia"/>
        </w:rPr>
        <w:t>，设置季度揽存明星、营销明星、服务明星，将员工表现折成相应分数计入考核，纳入绩效分配体系，充分调动员工工作学习积极性，挖掘员工的潜力，提高工作效率。</w:t>
      </w:r>
    </w:p>
    <w:p w:rsidR="00E157EE" w:rsidRDefault="00E157EE" w:rsidP="00E157EE">
      <w:pPr>
        <w:ind w:firstLineChars="200" w:firstLine="420"/>
      </w:pPr>
      <w:r>
        <w:rPr>
          <w:rFonts w:hint="eastAsia"/>
        </w:rPr>
        <w:t>增强文化建设的动力，打造和谐发展团队。该分行以弘扬培育爱国、爱行、爱岗、爱家意识为核心，组织丰富多彩的活动，积极引导员工树立正确的世界观、人生观和价值观。在调查员工兴趣爱好的基础上，组建起篮球、羽毛球、乒乓球活动小组，定期开展体育活动；通过参加总行“庆七一”合唱比赛及随后应邀参加聊城市开发区艺术团成立展演，展现出该行员工良好的精神面貌。一系列的团体活动，激发出员工昂扬的斗志，增强了员工的归属感，凝聚了团体的向心力。</w:t>
      </w:r>
    </w:p>
    <w:p w:rsidR="00E157EE" w:rsidRDefault="00E157EE" w:rsidP="00E157EE">
      <w:pPr>
        <w:ind w:firstLineChars="200" w:firstLine="420"/>
        <w:rPr>
          <w:rFonts w:hint="eastAsia"/>
        </w:rPr>
      </w:pPr>
      <w:r>
        <w:rPr>
          <w:rFonts w:hint="eastAsia"/>
        </w:rPr>
        <w:t>伏牛昂首志当远，不待扬鞭自奋蹄。在“求真、务实、团结、奋进”的企业精神带领下，这群朝气蓬勃的莱商人将以一周年为新的起点，立足打造特色精品银行，继续夯实内部管理，严格防控风险，加强队伍建设，服务实体经济，发展普惠金融，围绕市委、市政府的战略规划，全力为聊城跨越赶超作出新的贡献。</w:t>
      </w:r>
    </w:p>
    <w:p w:rsidR="00E157EE" w:rsidRPr="003E433D" w:rsidRDefault="00E157EE" w:rsidP="00E157EE">
      <w:pPr>
        <w:ind w:firstLineChars="200" w:firstLine="420"/>
        <w:rPr>
          <w:rFonts w:hint="eastAsia"/>
        </w:rPr>
      </w:pPr>
      <w:r>
        <w:rPr>
          <w:rFonts w:hint="eastAsia"/>
        </w:rPr>
        <w:t>记者张洁</w:t>
      </w:r>
    </w:p>
    <w:p w:rsidR="00E157EE" w:rsidRDefault="00E157EE" w:rsidP="00E157EE">
      <w:pPr>
        <w:ind w:firstLineChars="200" w:firstLine="420"/>
        <w:jc w:val="right"/>
        <w:rPr>
          <w:rFonts w:hint="eastAsia"/>
        </w:rPr>
      </w:pPr>
      <w:r w:rsidRPr="003E433D">
        <w:rPr>
          <w:rFonts w:hint="eastAsia"/>
        </w:rPr>
        <w:t>聊城日报</w:t>
      </w:r>
      <w:smartTag w:uri="urn:schemas-microsoft-com:office:smarttags" w:element="chsdate">
        <w:smartTagPr>
          <w:attr w:name="IsROCDate" w:val="False"/>
          <w:attr w:name="IsLunarDate" w:val="False"/>
          <w:attr w:name="Day" w:val="29"/>
          <w:attr w:name="Month" w:val="12"/>
          <w:attr w:name="Year" w:val="2014"/>
        </w:smartTagPr>
        <w:r>
          <w:rPr>
            <w:rFonts w:hint="eastAsia"/>
          </w:rPr>
          <w:t>2014-12-29</w:t>
        </w:r>
      </w:smartTag>
    </w:p>
    <w:p w:rsidR="00E157EE" w:rsidRDefault="00E157EE" w:rsidP="00D7555E">
      <w:pPr>
        <w:sectPr w:rsidR="00E157EE" w:rsidSect="00D7555E">
          <w:type w:val="continuous"/>
          <w:pgSz w:w="11906" w:h="16838" w:code="9"/>
          <w:pgMar w:top="1644" w:right="1236" w:bottom="1418" w:left="1814" w:header="851" w:footer="907" w:gutter="0"/>
          <w:pgNumType w:start="1"/>
          <w:cols w:space="425"/>
          <w:docGrid w:type="lines" w:linePitch="341" w:charSpace="2373"/>
        </w:sectPr>
      </w:pPr>
    </w:p>
    <w:p w:rsidR="002C3E1C" w:rsidRDefault="002C3E1C"/>
    <w:sectPr w:rsidR="002C3E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57EE"/>
    <w:rsid w:val="002C3E1C"/>
    <w:rsid w:val="00E157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157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157EE"/>
    <w:rPr>
      <w:rFonts w:ascii="黑体" w:eastAsia="黑体" w:hAnsi="宋体" w:cs="Times New Roman"/>
      <w:b/>
      <w:kern w:val="36"/>
      <w:sz w:val="32"/>
      <w:szCs w:val="32"/>
    </w:rPr>
  </w:style>
  <w:style w:type="paragraph" w:customStyle="1" w:styleId="Char2CharCharChar">
    <w:name w:val="Char2 Char Char Char"/>
    <w:basedOn w:val="a"/>
    <w:autoRedefine/>
    <w:rsid w:val="00E157E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598</Words>
  <Characters>3411</Characters>
  <Application>Microsoft Office Word</Application>
  <DocSecurity>0</DocSecurity>
  <Lines>28</Lines>
  <Paragraphs>8</Paragraphs>
  <ScaleCrop>false</ScaleCrop>
  <Company>Microsoft</Company>
  <LinksUpToDate>false</LinksUpToDate>
  <CharactersWithSpaces>4001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2022-07-16T07:11:00Z</dcterms:created>
</cp:coreProperties>
</file>