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6F" w:rsidRDefault="0084356F" w:rsidP="00423030">
      <w:pPr>
        <w:pStyle w:val="1"/>
      </w:pPr>
      <w:r w:rsidRPr="00423030">
        <w:rPr>
          <w:rFonts w:hint="eastAsia"/>
        </w:rPr>
        <w:t>鄂尔多斯市工商联：凝聚发展合力</w:t>
      </w:r>
      <w:r w:rsidRPr="00423030">
        <w:t xml:space="preserve"> 找准解题路径</w:t>
      </w:r>
    </w:p>
    <w:p w:rsidR="0084356F" w:rsidRDefault="0084356F" w:rsidP="0084356F">
      <w:pPr>
        <w:ind w:firstLineChars="200" w:firstLine="420"/>
      </w:pPr>
      <w:r>
        <w:t>2021</w:t>
      </w:r>
      <w:r>
        <w:t>年，鄂尔多斯市工商联主动适应新时代新要求，在工作中紧扣中心，服务大局，在民营企业家理想信念引领、社会作用发挥，弘扬企业家精神、推动民企创新、企业文化建设等方面做了大量工作，打造了多项工作品牌，受到了党委政府的肯定和广大民营企业的认可。</w:t>
      </w:r>
    </w:p>
    <w:p w:rsidR="0084356F" w:rsidRDefault="0084356F" w:rsidP="0084356F">
      <w:pPr>
        <w:ind w:firstLineChars="200" w:firstLine="420"/>
      </w:pPr>
      <w:r>
        <w:rPr>
          <w:rFonts w:hint="eastAsia"/>
        </w:rPr>
        <w:t>在开展党史学习教育过程中，鄂尔多斯市工商联把“我为群众办实事”活动与给民营企业解决“急难愁盼”的问题结合起来，把乡村振兴与民营企业转型发展结合起来，把创建全国文明城市，厉行节约，杜绝浪费与餐饮企业管理结合起来，开展了多项“上连天线，下接地气”的工作，让党史学习教育更加丰富、更加务实。</w:t>
      </w:r>
    </w:p>
    <w:p w:rsidR="0084356F" w:rsidRDefault="0084356F" w:rsidP="0084356F">
      <w:pPr>
        <w:ind w:firstLineChars="200" w:firstLine="420"/>
      </w:pPr>
      <w:r>
        <w:rPr>
          <w:rFonts w:hint="eastAsia"/>
        </w:rPr>
        <w:t>链接多方资源，推动解决卖难问题解决</w:t>
      </w:r>
    </w:p>
    <w:p w:rsidR="0084356F" w:rsidRDefault="0084356F" w:rsidP="0084356F">
      <w:pPr>
        <w:ind w:firstLineChars="200" w:firstLine="420"/>
      </w:pPr>
      <w:r>
        <w:rPr>
          <w:rFonts w:hint="eastAsia"/>
        </w:rPr>
        <w:t>在巩固脱贫攻坚成果的工作中，农村牧区生产出的各类农牧产品的卖难问题成为重大挑战。</w:t>
      </w:r>
    </w:p>
    <w:p w:rsidR="0084356F" w:rsidRDefault="0084356F" w:rsidP="0084356F">
      <w:pPr>
        <w:ind w:firstLineChars="200" w:firstLine="420"/>
      </w:pPr>
      <w:r>
        <w:rPr>
          <w:rFonts w:hint="eastAsia"/>
        </w:rPr>
        <w:t>过去在脱贫攻坚中，不少村集体企业、合作社在各类资金的支持下，建设了各类种养殖和农畜产品加工项目，不少项目缺乏市场调研和精准的市场定位，尤其是缺乏市场营销渠道和经验，造成了本地产品销售难问题，好产品买不上好价钱。</w:t>
      </w:r>
    </w:p>
    <w:p w:rsidR="0084356F" w:rsidRDefault="0084356F" w:rsidP="0084356F">
      <w:pPr>
        <w:ind w:firstLineChars="200" w:firstLine="420"/>
      </w:pPr>
      <w:r>
        <w:rPr>
          <w:rFonts w:hint="eastAsia"/>
        </w:rPr>
        <w:t>鄂尔多斯市工商联在调研中发现，供需双方信息不对称、生产企业单打独斗难以形成合力，大部分的生产企业只懂生产不懂营销，好多农畜产品在包装、市场准入等方面不达标。针对这些问题，鄂尔多斯市工商联组织召开“我为群众办实事，解决鄂尔多斯市特色产品卖难问题恳谈会”，邀请相关部门、生产企业、合作社、大型商超负责人，围绕生产、销售的各个环节以及品牌打造和市场定位等问题，让大家互相吐槽，互相提意见，直面问题，互动交流，找到问题的根源，打开制约销售的瓶颈，达成了“平台共享，渠道互借，彼此代理、共同发展”的共识。</w:t>
      </w:r>
    </w:p>
    <w:p w:rsidR="0084356F" w:rsidRDefault="0084356F" w:rsidP="0084356F">
      <w:pPr>
        <w:ind w:firstLineChars="200" w:firstLine="420"/>
      </w:pPr>
      <w:r>
        <w:rPr>
          <w:rFonts w:hint="eastAsia"/>
        </w:rPr>
        <w:t>此后，根据大家提出的意见建议，组织全市农产品生产加工企业和企业所在村支书分两批先后到西安杨凌开发区和内蒙古巴彦淖尔市开展了专题调研，学习杨凌高科技现代化的农业项目和巴彦淖尔市农牧产品生产、包装、宣传、销售先进做法，从“天赋河套”区域品牌营销模式中汲取经验。</w:t>
      </w:r>
    </w:p>
    <w:p w:rsidR="0084356F" w:rsidRDefault="0084356F" w:rsidP="0084356F">
      <w:pPr>
        <w:ind w:firstLineChars="200" w:firstLine="420"/>
      </w:pPr>
      <w:r>
        <w:rPr>
          <w:rFonts w:hint="eastAsia"/>
        </w:rPr>
        <w:t>此外，还动员具有代表性、责任心的企业筹备成立全市名优特产商会，以团结、互助、开放、创新的精神展示鄂尔多斯市农特产品的形象，为更多的农牧业企业提供一个资源共享、互利合作的平台，进一步扩宽销售渠道。</w:t>
      </w:r>
    </w:p>
    <w:p w:rsidR="0084356F" w:rsidRDefault="0084356F" w:rsidP="0084356F">
      <w:pPr>
        <w:ind w:firstLineChars="200" w:firstLine="420"/>
      </w:pPr>
      <w:r>
        <w:rPr>
          <w:rFonts w:hint="eastAsia"/>
        </w:rPr>
        <w:t>反对食品浪费，倡导餐饮企业厉行节约</w:t>
      </w:r>
    </w:p>
    <w:p w:rsidR="0084356F" w:rsidRDefault="0084356F" w:rsidP="0084356F">
      <w:pPr>
        <w:ind w:firstLineChars="200" w:firstLine="420"/>
      </w:pPr>
      <w:r>
        <w:rPr>
          <w:rFonts w:hint="eastAsia"/>
        </w:rPr>
        <w:t>习近平总书记在多个场合强调，“要大力弘扬中华民族勤俭节约的优秀传统，大力宣传节约光荣、浪费可耻的思想观念，努力使厉行节约、反对浪费在全社会蔚然成风。”</w:t>
      </w:r>
    </w:p>
    <w:p w:rsidR="0084356F" w:rsidRDefault="0084356F" w:rsidP="0084356F">
      <w:pPr>
        <w:ind w:firstLineChars="200" w:firstLine="420"/>
      </w:pPr>
      <w:r>
        <w:t>2021</w:t>
      </w:r>
      <w:r>
        <w:t>年</w:t>
      </w:r>
      <w:r>
        <w:t>4</w:t>
      </w:r>
      <w:r>
        <w:t>月</w:t>
      </w:r>
      <w:r>
        <w:t>29</w:t>
      </w:r>
      <w:r>
        <w:t>日《中华人民共和国反食品浪费法》正式颁布实施。鄂尔多斯市工商联第一时间与鄂尔多斯餐饮协会广大餐饮企业发出了</w:t>
      </w:r>
      <w:r>
        <w:t>“</w:t>
      </w:r>
      <w:r>
        <w:t>厉行节约、反对浪费</w:t>
      </w:r>
      <w:r>
        <w:t>”</w:t>
      </w:r>
      <w:r>
        <w:t>的倡议书。</w:t>
      </w:r>
      <w:r>
        <w:t>7</w:t>
      </w:r>
      <w:r>
        <w:t>月</w:t>
      </w:r>
      <w:r>
        <w:t>2</w:t>
      </w:r>
      <w:r>
        <w:t>日，召集全市各大餐饮企业、特色烧烤店、市场监督管理部门和律师事务所代表共同召开了</w:t>
      </w:r>
      <w:r>
        <w:t>“</w:t>
      </w:r>
      <w:r>
        <w:t>弘扬厉行节约精神，制止粮食浪费，促进餐饮行业健康发展</w:t>
      </w:r>
      <w:r>
        <w:t>”</w:t>
      </w:r>
      <w:r>
        <w:t>主题沙龙，让广大餐饮企业共同分享在加强宣传力度、减少原材料浪费、提高菜品品质、提醒消费者适量点餐、推出小份菜、打包用具免费等方面的经验进行分享，市场监督管理部门负责人和律师事务所负责人从市场监管、法律风险防控等方面</w:t>
      </w:r>
      <w:r>
        <w:rPr>
          <w:rFonts w:hint="eastAsia"/>
        </w:rPr>
        <w:t>进行了交流。此次主题沙龙分享经验，凝聚共识，对于餐饮企业高质量健康发展意义重大。</w:t>
      </w:r>
    </w:p>
    <w:p w:rsidR="0084356F" w:rsidRDefault="0084356F" w:rsidP="0084356F">
      <w:pPr>
        <w:ind w:firstLineChars="200" w:firstLine="420"/>
      </w:pPr>
      <w:r>
        <w:rPr>
          <w:rFonts w:hint="eastAsia"/>
        </w:rPr>
        <w:t>聚焦乡村振兴，率先启动“万企兴万村”行动</w:t>
      </w:r>
    </w:p>
    <w:p w:rsidR="0084356F" w:rsidRDefault="0084356F" w:rsidP="0084356F">
      <w:pPr>
        <w:ind w:firstLineChars="200" w:firstLine="420"/>
      </w:pPr>
      <w:r>
        <w:rPr>
          <w:rFonts w:hint="eastAsia"/>
        </w:rPr>
        <w:t>为积极响应全国工商联号召，</w:t>
      </w:r>
      <w:r>
        <w:t>2021</w:t>
      </w:r>
      <w:r>
        <w:t>年</w:t>
      </w:r>
      <w:r>
        <w:t>10</w:t>
      </w:r>
      <w:r>
        <w:t>月</w:t>
      </w:r>
      <w:r>
        <w:t>13</w:t>
      </w:r>
      <w:r>
        <w:t>日，在鄂尔多斯最后一个整体脱贫旗杭锦旗举办了全市</w:t>
      </w:r>
      <w:r>
        <w:t>“</w:t>
      </w:r>
      <w:r>
        <w:t>万企兴万村</w:t>
      </w:r>
      <w:r>
        <w:t>”</w:t>
      </w:r>
      <w:r>
        <w:t>助力乡村振兴启动仪式，鄂尔多斯四大班子领导和相关部门负责人、各大企业、商协会负责人等</w:t>
      </w:r>
      <w:r>
        <w:t>200</w:t>
      </w:r>
      <w:r>
        <w:t>多人参加会议。</w:t>
      </w:r>
    </w:p>
    <w:p w:rsidR="0084356F" w:rsidRDefault="0084356F" w:rsidP="0084356F">
      <w:pPr>
        <w:ind w:firstLineChars="200" w:firstLine="420"/>
      </w:pPr>
      <w:r>
        <w:rPr>
          <w:rFonts w:hint="eastAsia"/>
        </w:rPr>
        <w:t>会上，对全市“万企帮万村”行动成绩突出的</w:t>
      </w:r>
      <w:r>
        <w:t>100</w:t>
      </w:r>
      <w:r>
        <w:t>家企业进行了表彰，参与企业和嘎查村代表做了典型经验介绍，鄂尔多斯集团、伊泰集团等</w:t>
      </w:r>
      <w:r>
        <w:t>15</w:t>
      </w:r>
      <w:r>
        <w:t>家有代表性的民营企业向全市广大民营企业发出了</w:t>
      </w:r>
      <w:r>
        <w:t>“</w:t>
      </w:r>
      <w:r>
        <w:t>让我们积极投身到</w:t>
      </w:r>
      <w:r>
        <w:t>‘</w:t>
      </w:r>
      <w:r>
        <w:t>万企兴万村行动中来的倡议</w:t>
      </w:r>
      <w:r>
        <w:t>’”</w:t>
      </w:r>
      <w:r>
        <w:t>。</w:t>
      </w:r>
    </w:p>
    <w:p w:rsidR="0084356F" w:rsidRDefault="0084356F" w:rsidP="0084356F">
      <w:pPr>
        <w:ind w:firstLineChars="200" w:firstLine="420"/>
      </w:pPr>
      <w:r>
        <w:rPr>
          <w:rFonts w:hint="eastAsia"/>
        </w:rPr>
        <w:t>为了让启动工作开好头、有影响、接地气。鄂尔多斯市工商联前期深入企业和农村牧区做了广泛的社会调查。把企业的投资意愿与农村牧区的资源禀赋进行了有针对性地链接，促成村企合作项目</w:t>
      </w:r>
      <w:r>
        <w:t>12</w:t>
      </w:r>
      <w:r>
        <w:t>个，投资金额</w:t>
      </w:r>
      <w:r>
        <w:t>2.51</w:t>
      </w:r>
      <w:r>
        <w:t>亿元，并在启动仪式上进行了集体签约。</w:t>
      </w:r>
    </w:p>
    <w:p w:rsidR="0084356F" w:rsidRDefault="0084356F" w:rsidP="0084356F">
      <w:pPr>
        <w:ind w:firstLineChars="200" w:firstLine="420"/>
      </w:pPr>
      <w:r>
        <w:rPr>
          <w:rFonts w:hint="eastAsia"/>
        </w:rPr>
        <w:t>启动仪式前，鄂尔多斯市工商联还有针对性地举办了第四期“民营经济大讲堂”，为所有参加启动仪式的企业就“乡村振兴战略，实现共同富裕”进行了深入解读，使广大民营企业从思想深处认识到参与“万企兴万村”的重大意义。此次启动仪式达到了启发、动员、引领的预期效果。</w:t>
      </w:r>
    </w:p>
    <w:p w:rsidR="0084356F" w:rsidRDefault="0084356F" w:rsidP="0084356F">
      <w:pPr>
        <w:ind w:firstLineChars="200" w:firstLine="420"/>
      </w:pPr>
      <w:r>
        <w:rPr>
          <w:rFonts w:hint="eastAsia"/>
        </w:rPr>
        <w:t>鄂尔多斯工商联努力发挥桥梁纽带和团结引领作用，创造性地开展各类活动，把务虚的工作往实里做，让广大民营企业在参与的过程中有积极性、有获得感，体会到了“家”的温暖，“路”的光明，广大民营企业家“感党恩，跟党走”的信心和决心更加坚定。</w:t>
      </w:r>
    </w:p>
    <w:p w:rsidR="0084356F" w:rsidRDefault="0084356F" w:rsidP="00423030">
      <w:pPr>
        <w:jc w:val="right"/>
      </w:pPr>
      <w:r>
        <w:rPr>
          <w:rFonts w:hint="eastAsia"/>
        </w:rPr>
        <w:t>腾讯网</w:t>
      </w:r>
      <w:r>
        <w:rPr>
          <w:rFonts w:hint="eastAsia"/>
        </w:rPr>
        <w:t xml:space="preserve"> 2022-1-19</w:t>
      </w:r>
    </w:p>
    <w:p w:rsidR="0084356F" w:rsidRDefault="0084356F" w:rsidP="00BF55E4">
      <w:pPr>
        <w:sectPr w:rsidR="0084356F" w:rsidSect="00BF55E4">
          <w:type w:val="continuous"/>
          <w:pgSz w:w="11906" w:h="16838"/>
          <w:pgMar w:top="1644" w:right="1236" w:bottom="1418" w:left="1814" w:header="851" w:footer="907" w:gutter="0"/>
          <w:pgNumType w:start="1"/>
          <w:cols w:space="720"/>
          <w:docGrid w:type="lines" w:linePitch="341" w:charSpace="2373"/>
        </w:sectPr>
      </w:pPr>
    </w:p>
    <w:p w:rsidR="00785749" w:rsidRDefault="00785749"/>
    <w:sectPr w:rsidR="007857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356F"/>
    <w:rsid w:val="00785749"/>
    <w:rsid w:val="00843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35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435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2022-07-18T09:04:00Z</dcterms:created>
</cp:coreProperties>
</file>