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C8" w:rsidRDefault="00CE7DC8" w:rsidP="00BF63D3">
      <w:pPr>
        <w:pStyle w:val="1"/>
        <w:rPr>
          <w:rFonts w:hint="eastAsia"/>
        </w:rPr>
      </w:pPr>
      <w:r w:rsidRPr="00BF63D3">
        <w:rPr>
          <w:rFonts w:hint="eastAsia"/>
        </w:rPr>
        <w:t>南京鼓楼：赋予企业家能量，让非公经济充满活力</w:t>
      </w:r>
    </w:p>
    <w:p w:rsidR="00CE7DC8" w:rsidRDefault="00CE7DC8" w:rsidP="00CE7DC8">
      <w:pPr>
        <w:ind w:firstLineChars="200" w:firstLine="420"/>
      </w:pPr>
      <w:r>
        <w:rPr>
          <w:rFonts w:hint="eastAsia"/>
        </w:rPr>
        <w:t>今年初，中央统战部副部长、全国工商联党组书记全哲洙一行到南京市鼓楼区调研中小微企业技术创新转型升级，对鼓楼开展非公有制经济人士理想信念教育实践活动，以及为中小微企业排忧解难促进“两个健康”的做法</w:t>
      </w:r>
      <w:r>
        <w:t>,</w:t>
      </w:r>
      <w:r>
        <w:t>给予充分肯定。</w:t>
      </w:r>
    </w:p>
    <w:p w:rsidR="00CE7DC8" w:rsidRDefault="00CE7DC8" w:rsidP="00CE7DC8">
      <w:pPr>
        <w:ind w:firstLineChars="200" w:firstLine="420"/>
      </w:pPr>
      <w:r>
        <w:rPr>
          <w:rFonts w:hint="eastAsia"/>
        </w:rPr>
        <w:t>把“富二代”引向“创二代”，赋予企业家更多正能量</w:t>
      </w:r>
    </w:p>
    <w:p w:rsidR="00CE7DC8" w:rsidRDefault="00CE7DC8" w:rsidP="00CE7DC8">
      <w:pPr>
        <w:ind w:firstLineChars="200" w:firstLine="420"/>
      </w:pPr>
      <w:r>
        <w:rPr>
          <w:rFonts w:hint="eastAsia"/>
        </w:rPr>
        <w:t>新鼓楼区成立后，区工商联将新区成立之后确定的新规划、新目标向非公有制经济代表人士进行宣传和通报，增强企业家们的信心，增强新区凝聚力。鼓楼积极搭建政府与企业交流平台，定期邀请区政府领导、区经济部门、执法部门领导参加“政企沙龙”活动，通报全区发展情况，解读相关政策以及规划。服务制度化是鼓楼的特色。鼓楼区制定区领导定点联系企业、区工商联定期走访企业等制度，加强与企业家的联系交流，引导非公有制经济代表人士增强大局意识和责任意识，帮助其提高参政议政能力和水平。工商联重视做好“创二代”的思想引导和培育，对外推荐</w:t>
      </w:r>
      <w:r>
        <w:t>14</w:t>
      </w:r>
      <w:r>
        <w:rPr>
          <w:rFonts w:hint="eastAsia"/>
        </w:rPr>
        <w:t>人新生代非公有制经济代表人士。</w:t>
      </w:r>
    </w:p>
    <w:p w:rsidR="00CE7DC8" w:rsidRDefault="00CE7DC8" w:rsidP="00CE7DC8">
      <w:pPr>
        <w:ind w:firstLineChars="200" w:firstLine="420"/>
      </w:pPr>
      <w:r>
        <w:rPr>
          <w:rFonts w:hint="eastAsia"/>
        </w:rPr>
        <w:t>全区每个街道和基层商会着力培育</w:t>
      </w:r>
      <w:r>
        <w:t>10</w:t>
      </w:r>
      <w:r>
        <w:t>家企业文化建设，区工商联从中再着力培育</w:t>
      </w:r>
      <w:r>
        <w:t>30</w:t>
      </w:r>
      <w:r>
        <w:t>家重点企业文化建设示范点，扩大企业文化建设活动的覆盖面。区工商联还邀请省委党校教授、市工商联宣教处编印了《民营企业文化</w:t>
      </w:r>
      <w:r>
        <w:t>ABC</w:t>
      </w:r>
      <w:r>
        <w:t>》，大力引导民营企业自觉践行社会主义核心价值观。</w:t>
      </w:r>
    </w:p>
    <w:p w:rsidR="00CE7DC8" w:rsidRDefault="00CE7DC8" w:rsidP="00CE7DC8">
      <w:pPr>
        <w:ind w:firstLineChars="200" w:firstLine="420"/>
      </w:pPr>
      <w:r>
        <w:rPr>
          <w:rFonts w:hint="eastAsia"/>
        </w:rPr>
        <w:t>引导非公经济担责，争做良好的社会公民</w:t>
      </w:r>
    </w:p>
    <w:p w:rsidR="00CE7DC8" w:rsidRDefault="00CE7DC8" w:rsidP="00CE7DC8">
      <w:pPr>
        <w:ind w:firstLineChars="200" w:firstLine="420"/>
      </w:pPr>
      <w:r>
        <w:rPr>
          <w:rFonts w:hint="eastAsia"/>
        </w:rPr>
        <w:t>青奥会今年</w:t>
      </w:r>
      <w:r>
        <w:t>8</w:t>
      </w:r>
      <w:r>
        <w:t>月在南京召开。鼓楼区工商联向全区民营企业发出了倡议，要求企业做到</w:t>
      </w:r>
      <w:r>
        <w:t>“</w:t>
      </w:r>
      <w:r>
        <w:t>四个自觉</w:t>
      </w:r>
      <w:r>
        <w:t>”</w:t>
      </w:r>
      <w:r>
        <w:t>，即：自觉做好本单位院落、内部环境卫生；自觉配合市容管理，做好</w:t>
      </w:r>
      <w:r>
        <w:t>“</w:t>
      </w:r>
      <w:r>
        <w:t>门前三包</w:t>
      </w:r>
      <w:r>
        <w:t>”</w:t>
      </w:r>
      <w:r>
        <w:t>，爱护公共环境；自觉出新破损门头店招，拆除自有违建；自觉文明施工，加强工地扬尘、噪音、渣土车管理。</w:t>
      </w:r>
      <w:r>
        <w:t>“</w:t>
      </w:r>
      <w:r>
        <w:t>新龙飞</w:t>
      </w:r>
      <w:r>
        <w:t>”</w:t>
      </w:r>
      <w:r>
        <w:t>印刷公司、狮子楼餐饮公司带头拆除破损的门头店招；宇光科技公司不讲条件，配合政府按时整体搬迁。</w:t>
      </w:r>
    </w:p>
    <w:p w:rsidR="00CE7DC8" w:rsidRDefault="00CE7DC8" w:rsidP="00CE7DC8">
      <w:pPr>
        <w:ind w:firstLineChars="200" w:firstLine="420"/>
      </w:pPr>
      <w:r>
        <w:rPr>
          <w:rFonts w:hint="eastAsia"/>
        </w:rPr>
        <w:t>除此，鼓楼的企业出资出力，踊跃参与社会帮扶。</w:t>
      </w:r>
      <w:r>
        <w:t>2013</w:t>
      </w:r>
      <w:r>
        <w:t>年，全区参与</w:t>
      </w:r>
      <w:r>
        <w:t>“</w:t>
      </w:r>
      <w:r>
        <w:t>同心</w:t>
      </w:r>
      <w:r>
        <w:t>·</w:t>
      </w:r>
      <w:r>
        <w:t>万家民企帮万户工程</w:t>
      </w:r>
      <w:r>
        <w:t>”</w:t>
      </w:r>
      <w:r>
        <w:t>的企业达</w:t>
      </w:r>
      <w:r>
        <w:t>965</w:t>
      </w:r>
      <w:r>
        <w:t>家，助学</w:t>
      </w:r>
      <w:r>
        <w:t>353</w:t>
      </w:r>
      <w:r>
        <w:t>人，帮困</w:t>
      </w:r>
      <w:r>
        <w:t>418</w:t>
      </w:r>
      <w:r>
        <w:t>户，帮助就业</w:t>
      </w:r>
      <w:r>
        <w:t>918</w:t>
      </w:r>
      <w:r>
        <w:t>人。金浦集团、苏宁环球</w:t>
      </w:r>
      <w:r>
        <w:t>(000718,</w:t>
      </w:r>
      <w:r>
        <w:t>股吧</w:t>
      </w:r>
      <w:r>
        <w:t>)</w:t>
      </w:r>
      <w:r>
        <w:t>、华瑞医疗、平安福兴、顺天实业等规模企业，捐款捐物达</w:t>
      </w:r>
      <w:r>
        <w:t>10</w:t>
      </w:r>
      <w:r>
        <w:t>万元以上。今年，鼓楼开始构建全区</w:t>
      </w:r>
      <w:r>
        <w:t>“</w:t>
      </w:r>
      <w:r>
        <w:t>大慈善</w:t>
      </w:r>
      <w:r>
        <w:t>”</w:t>
      </w:r>
      <w:r>
        <w:t>，继续扩大企业家参与覆盖面，在非公经济代表人士中广泛动员、深入引导，确保专人负责、账目相符、投向透明，工作有台账、有活动、有落实、有检查，让受助家庭走出困境。</w:t>
      </w:r>
    </w:p>
    <w:p w:rsidR="00CE7DC8" w:rsidRDefault="00CE7DC8" w:rsidP="00CE7DC8">
      <w:pPr>
        <w:ind w:firstLineChars="200" w:firstLine="420"/>
      </w:pPr>
      <w:r>
        <w:rPr>
          <w:rFonts w:hint="eastAsia"/>
        </w:rPr>
        <w:t>整合资源，增强企业发展信心</w:t>
      </w:r>
    </w:p>
    <w:p w:rsidR="00CE7DC8" w:rsidRDefault="00CE7DC8" w:rsidP="00CE7DC8">
      <w:pPr>
        <w:ind w:firstLineChars="200" w:firstLine="420"/>
      </w:pPr>
      <w:r>
        <w:rPr>
          <w:rFonts w:hint="eastAsia"/>
        </w:rPr>
        <w:t>近年来受经济下行压力影响，中小企业融资尤其难。鼓楼区工商联就此开展调研，在市工商联的指导下与民生银行</w:t>
      </w:r>
      <w:r>
        <w:t>(600016,</w:t>
      </w:r>
      <w:r>
        <w:t>股吧</w:t>
      </w:r>
      <w:r>
        <w:t>)</w:t>
      </w:r>
      <w:r>
        <w:t>合作，并支持鼓楼区内的浙江小微企业商会成立了全市首家</w:t>
      </w:r>
      <w:r>
        <w:t>“</w:t>
      </w:r>
      <w:r>
        <w:t>小微金融之家</w:t>
      </w:r>
      <w:r>
        <w:t>”</w:t>
      </w:r>
      <w:r>
        <w:t>，向</w:t>
      </w:r>
      <w:r>
        <w:t>100</w:t>
      </w:r>
      <w:r>
        <w:t>多家小微企业提供</w:t>
      </w:r>
      <w:r>
        <w:t>5000</w:t>
      </w:r>
      <w:r>
        <w:t>万元的信贷额度。另外，区工商联与南京市钢贸商会、紫金农商银行联手合作，建立了市钢贸商会联保基金担保贷款合作框架，帮助困境中的钢贸企业加快转型。鼓楼区皮具箱包商会积极与平安银行</w:t>
      </w:r>
      <w:r>
        <w:t>(000001,</w:t>
      </w:r>
      <w:r>
        <w:t>股吧</w:t>
      </w:r>
      <w:r>
        <w:t>)</w:t>
      </w:r>
      <w:r>
        <w:t>合作，推荐商会中的优秀会员与银行挂钩，帮助会员获得每户</w:t>
      </w:r>
      <w:r>
        <w:t>30-100</w:t>
      </w:r>
      <w:r>
        <w:t>万元的信用贷款额度。</w:t>
      </w:r>
    </w:p>
    <w:p w:rsidR="00CE7DC8" w:rsidRDefault="00CE7DC8" w:rsidP="00CE7DC8">
      <w:pPr>
        <w:ind w:firstLineChars="200" w:firstLine="420"/>
      </w:pPr>
      <w:r>
        <w:rPr>
          <w:rFonts w:hint="eastAsia"/>
        </w:rPr>
        <w:t>鼓楼区工商联积极依托地区资源与政府资源优势，以商会执委活动为载体，积极搭建政企对接、校企合作、企业交流平台，助推企业自身发展。邀请国税、地税和工商局领导为企业家讲解税法和政策，分析新消法、新注册登记规定出台后的企业应对之策。积极推进紫峰投资与南京医科大学合作的国际医疗项目成功落地。近年来，还组织企业家出国、赴宁波、温州等外地调研学习企业发展和管理经验。今年</w:t>
      </w:r>
      <w:r>
        <w:t>4</w:t>
      </w:r>
      <w:r>
        <w:t>月</w:t>
      </w:r>
      <w:r>
        <w:t>22</w:t>
      </w:r>
      <w:r>
        <w:t>日，全国工商联联络部部长马君专程到鼓楼区四新科技调研，对工商联服务民营企业</w:t>
      </w:r>
      <w:r>
        <w:t>“</w:t>
      </w:r>
      <w:r>
        <w:t>走出去</w:t>
      </w:r>
      <w:r>
        <w:t>”</w:t>
      </w:r>
      <w:r>
        <w:t>工作予以肯定。</w:t>
      </w:r>
    </w:p>
    <w:p w:rsidR="00CE7DC8" w:rsidRDefault="00CE7DC8" w:rsidP="00CE7DC8">
      <w:pPr>
        <w:ind w:firstLineChars="200" w:firstLine="420"/>
        <w:rPr>
          <w:rFonts w:hint="eastAsia"/>
        </w:rPr>
      </w:pPr>
      <w:r>
        <w:rPr>
          <w:rFonts w:hint="eastAsia"/>
        </w:rPr>
        <w:t>牛维祥</w:t>
      </w:r>
    </w:p>
    <w:p w:rsidR="00CE7DC8" w:rsidRDefault="00CE7DC8" w:rsidP="00CE7DC8">
      <w:pPr>
        <w:ind w:firstLineChars="200" w:firstLine="420"/>
        <w:jc w:val="right"/>
        <w:rPr>
          <w:rFonts w:hint="eastAsia"/>
        </w:rPr>
      </w:pPr>
      <w:r w:rsidRPr="00BF63D3">
        <w:rPr>
          <w:rFonts w:hint="eastAsia"/>
        </w:rPr>
        <w:t>新华日报</w:t>
      </w:r>
      <w:smartTag w:uri="urn:schemas-microsoft-com:office:smarttags" w:element="chsdate">
        <w:smartTagPr>
          <w:attr w:name="Year" w:val="2014"/>
          <w:attr w:name="Month" w:val="11"/>
          <w:attr w:name="Day" w:val="6"/>
          <w:attr w:name="IsLunarDate" w:val="False"/>
          <w:attr w:name="IsROCDate" w:val="False"/>
        </w:smartTagPr>
        <w:r>
          <w:rPr>
            <w:rFonts w:hint="eastAsia"/>
          </w:rPr>
          <w:t>2014-11-6</w:t>
        </w:r>
      </w:smartTag>
    </w:p>
    <w:p w:rsidR="00CE7DC8" w:rsidRDefault="00CE7DC8" w:rsidP="008E60A0">
      <w:pPr>
        <w:sectPr w:rsidR="00CE7DC8" w:rsidSect="008E60A0">
          <w:type w:val="continuous"/>
          <w:pgSz w:w="11906" w:h="16838" w:code="9"/>
          <w:pgMar w:top="1644" w:right="1236" w:bottom="1418" w:left="1814" w:header="851" w:footer="907" w:gutter="0"/>
          <w:pgNumType w:start="1"/>
          <w:cols w:space="425"/>
          <w:docGrid w:type="lines" w:linePitch="341" w:charSpace="2373"/>
        </w:sectPr>
      </w:pPr>
    </w:p>
    <w:p w:rsidR="00424903" w:rsidRDefault="00424903"/>
    <w:sectPr w:rsidR="004249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DC8"/>
    <w:rsid w:val="00424903"/>
    <w:rsid w:val="00CE7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E7D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7DC8"/>
    <w:rPr>
      <w:rFonts w:ascii="黑体" w:eastAsia="黑体" w:hAnsi="宋体" w:cs="Times New Roman"/>
      <w:b/>
      <w:kern w:val="36"/>
      <w:sz w:val="32"/>
      <w:szCs w:val="32"/>
    </w:rPr>
  </w:style>
  <w:style w:type="paragraph" w:customStyle="1" w:styleId="Char2CharCharChar">
    <w:name w:val="Char2 Char Char Char"/>
    <w:basedOn w:val="a"/>
    <w:autoRedefine/>
    <w:rsid w:val="00CE7DC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Microsoft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2022-07-15T09:10:00Z</dcterms:created>
</cp:coreProperties>
</file>