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C44" w:rsidRDefault="00BF6C44" w:rsidP="003B5CF9">
      <w:pPr>
        <w:pStyle w:val="1"/>
      </w:pPr>
      <w:r w:rsidRPr="003B5CF9">
        <w:rPr>
          <w:rFonts w:hint="eastAsia"/>
        </w:rPr>
        <w:t>丹东中院与市工商联联合制定实施方案</w:t>
      </w:r>
      <w:r w:rsidRPr="003B5CF9">
        <w:t xml:space="preserve"> 保障民营经济健康发展</w:t>
      </w:r>
    </w:p>
    <w:p w:rsidR="00BF6C44" w:rsidRDefault="00BF6C44" w:rsidP="00BF6C44">
      <w:pPr>
        <w:ind w:firstLineChars="200" w:firstLine="420"/>
      </w:pPr>
      <w:r>
        <w:rPr>
          <w:rFonts w:hint="eastAsia"/>
        </w:rPr>
        <w:t>为贯彻落实《中共中央</w:t>
      </w:r>
      <w:r>
        <w:t xml:space="preserve"> </w:t>
      </w:r>
      <w:r>
        <w:t>国务院关于营造更好发展环境支持民营企业改革发展的意见》精神，根据《辽宁省高级人民法院</w:t>
      </w:r>
      <w:r>
        <w:t xml:space="preserve"> </w:t>
      </w:r>
      <w:r>
        <w:t>辽宁省工商业联合会关于加强联络沟通服务保障民营经济健康发展的实施办法》《中共丹东市委</w:t>
      </w:r>
      <w:r>
        <w:t xml:space="preserve"> </w:t>
      </w:r>
      <w:r>
        <w:t>丹东市人民政府关于加快民营经济发展的实施意见》等文件要求，充分发挥人民法院服务保障经济社会发展职能和工商联桥梁、纽带及助手作用，为我市民营经济发展营造良好法治环境，丹东中院和市工商联联合制定了《关于加强联络沟通服务保障民营经济健康发展的实施方案》。</w:t>
      </w:r>
    </w:p>
    <w:p w:rsidR="00BF6C44" w:rsidRDefault="00BF6C44" w:rsidP="00BF6C44">
      <w:pPr>
        <w:ind w:firstLineChars="200" w:firstLine="420"/>
      </w:pPr>
      <w:r>
        <w:rPr>
          <w:rFonts w:hint="eastAsia"/>
        </w:rPr>
        <w:t>该实施方案紧紧围绕市法院与市工商联加强联络沟通，更好的服务保障民营经济健康发展，进一步激发民营企业活力和创造力的目标，提出五项举措：一是依法服务保障民营经济健康发展，依法惩治侵犯民营企业合法权益的违法行为，依法优先采取方便执行且对民营企业影响较小的执行措施；二是依法纠正涉民营企业产权错案，两级法院加大涉民营企业产权错案甄别纠正工作力度，公正高效审理涉及民营企业的国家赔偿案件；三是依法平等保护民营企业和企业家合法权益，确保各类市场主体诉讼地位平等、法律适用平等、法律责任平等，依法维护民营企业胜诉权益；四是加快涉民营企业案件办理，两级法院要在涉民营企业案件立、审、执等方面，依法最大限度缩短办案周期，民营企业向工商联反映的具有普遍性的问题，人民法院要适时向工商联进行反馈；五是积极支持工商联和民营企业人员参与法院活动，人民法院要积极支持工商联推荐商会工作人员、优秀企业家和工商联工作人员担任人民陪审员、特约监督员、特约调解员。同时，实施方案还建立了联席会议、信息互通、调解平台对接、联合调研、联合普法等工作机制，通过机制构建使实施方案长效开展。</w:t>
      </w:r>
    </w:p>
    <w:p w:rsidR="00BF6C44" w:rsidRDefault="00BF6C44" w:rsidP="00BF6C44">
      <w:pPr>
        <w:ind w:firstLineChars="200" w:firstLine="420"/>
      </w:pPr>
      <w:r>
        <w:rPr>
          <w:rFonts w:hint="eastAsia"/>
        </w:rPr>
        <w:t>实施方案的出台，对于推动民营企业健康发展，形成保护合力，积极营造更加稳定公平透明、可预期的法治化营商环境具有重要意义。</w:t>
      </w:r>
    </w:p>
    <w:p w:rsidR="00BF6C44" w:rsidRDefault="00BF6C44" w:rsidP="00BF6C44">
      <w:pPr>
        <w:ind w:firstLineChars="200" w:firstLine="420"/>
        <w:jc w:val="right"/>
      </w:pPr>
      <w:r w:rsidRPr="003B5CF9">
        <w:rPr>
          <w:rFonts w:hint="eastAsia"/>
        </w:rPr>
        <w:t>丹东中院</w:t>
      </w:r>
      <w:r w:rsidRPr="003B5CF9">
        <w:t>2020-07-22</w:t>
      </w:r>
    </w:p>
    <w:p w:rsidR="00BF6C44" w:rsidRDefault="00BF6C44" w:rsidP="00C50616">
      <w:pPr>
        <w:sectPr w:rsidR="00BF6C44" w:rsidSect="00C50616">
          <w:type w:val="continuous"/>
          <w:pgSz w:w="11906" w:h="16838"/>
          <w:pgMar w:top="1644" w:right="1236" w:bottom="1418" w:left="1814" w:header="851" w:footer="907" w:gutter="0"/>
          <w:pgNumType w:start="1"/>
          <w:cols w:space="720"/>
          <w:docGrid w:type="lines" w:linePitch="341" w:charSpace="2373"/>
        </w:sectPr>
      </w:pPr>
    </w:p>
    <w:p w:rsidR="00B36DA6" w:rsidRDefault="00B36DA6"/>
    <w:sectPr w:rsidR="00B36D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6C44"/>
    <w:rsid w:val="00B36DA6"/>
    <w:rsid w:val="00BF6C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F6C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F6C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683</Characters>
  <Application>Microsoft Office Word</Application>
  <DocSecurity>0</DocSecurity>
  <Lines>5</Lines>
  <Paragraphs>1</Paragraphs>
  <ScaleCrop>false</ScaleCrop>
  <Company>Win10NeT.COM</Company>
  <LinksUpToDate>false</LinksUpToDate>
  <CharactersWithSpaces>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