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7E2" w:rsidRDefault="00D847E2" w:rsidP="00FD3EBE">
      <w:pPr>
        <w:pStyle w:val="1"/>
        <w:rPr>
          <w:rFonts w:hint="eastAsia"/>
        </w:rPr>
      </w:pPr>
      <w:r w:rsidRPr="008F7871">
        <w:rPr>
          <w:rFonts w:hint="eastAsia"/>
        </w:rPr>
        <w:t>非公有制经济发展的思考</w:t>
      </w:r>
    </w:p>
    <w:p w:rsidR="00D847E2" w:rsidRDefault="00D847E2" w:rsidP="00D847E2">
      <w:pPr>
        <w:ind w:firstLineChars="200" w:firstLine="420"/>
      </w:pPr>
      <w:r>
        <w:rPr>
          <w:rFonts w:hint="eastAsia"/>
        </w:rPr>
        <w:t>姚刚</w:t>
      </w:r>
    </w:p>
    <w:p w:rsidR="00D847E2" w:rsidRDefault="00D847E2" w:rsidP="00D847E2">
      <w:pPr>
        <w:ind w:firstLineChars="200" w:firstLine="420"/>
      </w:pPr>
      <w:r>
        <w:rPr>
          <w:rFonts w:hint="eastAsia"/>
        </w:rPr>
        <w:t>非公有制经济是个体经济、私营经济、外商投资经济、港澳台投资经济以及混合经济中非国有成分和非集体成分的总称。在社会主义初级阶段，非公有制经济不仅是我国社会主义经济的重要组成部分，而且是国民经济发展的重要支撑和活力源泉。改革开放以来，我区非公有制经济虽然有了长足发展，但与我国东部沿海发达地区比较，还存在着诸多制约其整体发展水平有效提升的问题。因此，继续加大非公经济的发展力度，对于推进自治区经济社会发展具有重要意义。</w:t>
      </w:r>
    </w:p>
    <w:p w:rsidR="00D847E2" w:rsidRDefault="00D847E2" w:rsidP="00D847E2">
      <w:pPr>
        <w:ind w:firstLineChars="200" w:firstLine="420"/>
      </w:pPr>
      <w:r>
        <w:rPr>
          <w:rFonts w:hint="eastAsia"/>
        </w:rPr>
        <w:t>非公有制经济发展现状</w:t>
      </w:r>
    </w:p>
    <w:p w:rsidR="00D847E2" w:rsidRDefault="00D847E2" w:rsidP="00D847E2">
      <w:pPr>
        <w:ind w:firstLineChars="200" w:firstLine="420"/>
      </w:pPr>
      <w:r>
        <w:rPr>
          <w:rFonts w:hint="eastAsia"/>
        </w:rPr>
        <w:t>（一）企业总体素质不高</w:t>
      </w:r>
    </w:p>
    <w:p w:rsidR="00D847E2" w:rsidRDefault="00D847E2" w:rsidP="00D847E2">
      <w:pPr>
        <w:ind w:firstLineChars="200" w:firstLine="420"/>
      </w:pPr>
      <w:r>
        <w:rPr>
          <w:rFonts w:hint="eastAsia"/>
        </w:rPr>
        <w:t>目前，大部分非公有制企业为家族式企业，其家长式管理体制往往存在着重眼前利益轻长远利益、重传统管理方法轻现代管理方法、重使用传统技术轻技术改造创新，以及“小富即安”“富而思乐”等现象，这就不可避免地造成了企业总体素质（政治思想素质、管理素质、经营素质等）不高的问题。这些问题不仅使企业难以适应市场需求，而且影响着企业创新能力和抗风险能力的不断提高，同时也制约着企业可持续发展能力的有效提升。</w:t>
      </w:r>
    </w:p>
    <w:p w:rsidR="00D847E2" w:rsidRDefault="00D847E2" w:rsidP="00D847E2">
      <w:pPr>
        <w:ind w:firstLineChars="200" w:firstLine="420"/>
      </w:pPr>
      <w:r>
        <w:rPr>
          <w:rFonts w:hint="eastAsia"/>
        </w:rPr>
        <w:t>（二）产业层次仍然较低，产品结构尚欠合理</w:t>
      </w:r>
    </w:p>
    <w:p w:rsidR="00D847E2" w:rsidRDefault="00D847E2" w:rsidP="00D847E2">
      <w:pPr>
        <w:ind w:firstLineChars="200" w:firstLine="420"/>
      </w:pPr>
      <w:r>
        <w:rPr>
          <w:rFonts w:hint="eastAsia"/>
        </w:rPr>
        <w:t>由于规模以上的非公有制工业企业从事资源开发的比重大，涉足新兴服务业和基础设施、公共服务的比重小，加之缺乏产业核心技术和先进工艺，所以大都存在着产业链条延伸不长，生产高科技、高附加值产品的少，出卖原材料和初级产品的多等产业层次较低、产品结构尚欠合理的问题，这不仅造成了产业缺乏高新产品和知名品牌的引领，而且造成了新兴产业、技术密集型产业成长的缓慢，从而使产业层次和产品结构适应市场竞争的能力大大减弱。</w:t>
      </w:r>
    </w:p>
    <w:p w:rsidR="00D847E2" w:rsidRDefault="00D847E2" w:rsidP="00D847E2">
      <w:pPr>
        <w:ind w:firstLineChars="200" w:firstLine="420"/>
      </w:pPr>
      <w:r>
        <w:rPr>
          <w:rFonts w:hint="eastAsia"/>
        </w:rPr>
        <w:t>（三）融资难问题仍然突出</w:t>
      </w:r>
    </w:p>
    <w:p w:rsidR="00D847E2" w:rsidRDefault="00D847E2" w:rsidP="00D847E2">
      <w:pPr>
        <w:ind w:firstLineChars="200" w:firstLine="420"/>
      </w:pPr>
      <w:r>
        <w:rPr>
          <w:rFonts w:hint="eastAsia"/>
        </w:rPr>
        <w:t>由于多层次资本市场体系尚不健全，加之信用服务体系缺位、担保规模偏小等因素制约，在多数非公有制中小企业难以获得银行贷款的形势下，融资难仍然是非公有制经济发展普遍存在的突出问题。</w:t>
      </w:r>
    </w:p>
    <w:p w:rsidR="00D847E2" w:rsidRDefault="00D847E2" w:rsidP="00D847E2">
      <w:pPr>
        <w:ind w:firstLineChars="200" w:firstLine="420"/>
      </w:pPr>
      <w:r>
        <w:rPr>
          <w:rFonts w:hint="eastAsia"/>
        </w:rPr>
        <w:t>（四）信息渠道不畅，优惠政策落实不到位</w:t>
      </w:r>
    </w:p>
    <w:p w:rsidR="00D847E2" w:rsidRDefault="00D847E2" w:rsidP="00D847E2">
      <w:pPr>
        <w:ind w:firstLineChars="200" w:firstLine="420"/>
      </w:pPr>
      <w:r>
        <w:rPr>
          <w:rFonts w:hint="eastAsia"/>
        </w:rPr>
        <w:t>国家能源战略西移和实施西部大开发战略以来，国家和自治区相继出台过一系列促进非公有制经济发展的优惠政策。与此同时，各地区也相应出台过一系列贯彻措施，但由于信息渠道不畅，加之许多中小非公有制企业缺乏信息交流、沟通、互动平台，这就造成了一些优惠政策落实的不到位，从而制约了非公有制经济的发展。</w:t>
      </w:r>
    </w:p>
    <w:p w:rsidR="00D847E2" w:rsidRDefault="00D847E2" w:rsidP="00D847E2">
      <w:pPr>
        <w:ind w:firstLineChars="200" w:firstLine="420"/>
      </w:pPr>
      <w:r>
        <w:rPr>
          <w:rFonts w:hint="eastAsia"/>
        </w:rPr>
        <w:t>（五）服务意识不强、服务体系建设滞后</w:t>
      </w:r>
    </w:p>
    <w:p w:rsidR="00D847E2" w:rsidRDefault="00D847E2" w:rsidP="00D847E2">
      <w:pPr>
        <w:ind w:firstLineChars="200" w:firstLine="420"/>
      </w:pPr>
      <w:r>
        <w:rPr>
          <w:rFonts w:hint="eastAsia"/>
        </w:rPr>
        <w:t>长期以来，存在着部分政府职能部门服务意识不强、重收费轻服务问题，有些行业协会服务能力弱、甚至不会服务，同时还存在着社会中介组织少、服务单一的问题。这些问题既满足不了非公有制企业特别是中小非公有制企业的服务需求，又制约着非公有制企业特别是中小非公有制企业的健康发展。</w:t>
      </w:r>
    </w:p>
    <w:p w:rsidR="00D847E2" w:rsidRDefault="00D847E2" w:rsidP="00D847E2">
      <w:pPr>
        <w:ind w:firstLineChars="200" w:firstLine="420"/>
      </w:pPr>
      <w:r>
        <w:rPr>
          <w:rFonts w:hint="eastAsia"/>
        </w:rPr>
        <w:t>非公有制经济发展的思路</w:t>
      </w:r>
    </w:p>
    <w:p w:rsidR="00D847E2" w:rsidRDefault="00D847E2" w:rsidP="00D847E2">
      <w:pPr>
        <w:ind w:firstLineChars="200" w:firstLine="420"/>
      </w:pPr>
      <w:r>
        <w:rPr>
          <w:rFonts w:hint="eastAsia"/>
        </w:rPr>
        <w:t>（一）坚持一个指导思想、两个发展目标、三个发展原则</w:t>
      </w:r>
    </w:p>
    <w:p w:rsidR="00D847E2" w:rsidRDefault="00D847E2" w:rsidP="00D847E2">
      <w:pPr>
        <w:ind w:firstLineChars="200" w:firstLine="420"/>
      </w:pPr>
      <w:r>
        <w:rPr>
          <w:rFonts w:hint="eastAsia"/>
        </w:rPr>
        <w:t>一个指导思想，即以非公有制经济科学发展为主题、以非公有制经济转变发展方式为主线、以提高非公有制经济效益为中心、以提升非公有制经济贡献为目的的指导思想。两个发展目标，即数量和质量并重目标。在数量上，要使非公有制经济实体实现梯次增加；在质量上，要使非公有制企业就业人员数量、占全社会总就业人数的比重实现双增长，使非公有制高新技术企业在全区高新技术企业中作用凸显，使非公有制经济增加值占地区生产总值加大。三个发展原则，即深化改革原则，继续解放思想、放宽政策，不仅要做到允许再进，而且要做到非禁即入；重点突出原则，要把新能源型、装备制造型、现代服务型、特色农畜产品加工型产业作为重点；科技创新原则，要引导和支持非公有制企业拥有自己知识产权的核心技术，并用其提高产业层次，要引导和支持非公有制企业应用先进技术改造、提升传统工艺，从而使产品结构合理。</w:t>
      </w:r>
    </w:p>
    <w:p w:rsidR="00D847E2" w:rsidRDefault="00D847E2" w:rsidP="00D847E2">
      <w:pPr>
        <w:ind w:firstLineChars="200" w:firstLine="420"/>
      </w:pPr>
      <w:r>
        <w:rPr>
          <w:rFonts w:hint="eastAsia"/>
        </w:rPr>
        <w:t>（二）加强非公有制企业诚信建设</w:t>
      </w:r>
    </w:p>
    <w:p w:rsidR="00D847E2" w:rsidRDefault="00D847E2" w:rsidP="00D847E2">
      <w:pPr>
        <w:ind w:firstLineChars="200" w:firstLine="420"/>
      </w:pPr>
      <w:r>
        <w:rPr>
          <w:rFonts w:hint="eastAsia"/>
        </w:rPr>
        <w:t>诚信，即诚实守信。人无诚信不立，家无诚信不和，企无诚信不旺，国无诚信不强，这是千古真理。讲诚信既是对中华民族传统美德的继承和弘扬，又是践行社会主义核心价值观的基本要求之一。加强诚信建设，一要大力表彰、奖励诚信企业；二要加大对生产假、冒、伪、劣产品和赖账企业的惩治力度，不仅要让其倾家荡产，而且要使其身败名裂；三要让企业按时足额发放员工（包括临时工）的劳动报酬，含节假日补助。</w:t>
      </w:r>
    </w:p>
    <w:p w:rsidR="00D847E2" w:rsidRDefault="00D847E2" w:rsidP="00D847E2">
      <w:pPr>
        <w:ind w:firstLineChars="200" w:firstLine="420"/>
      </w:pPr>
      <w:r>
        <w:rPr>
          <w:rFonts w:hint="eastAsia"/>
        </w:rPr>
        <w:t>（三）完善服务体系，增强服务意识，提高服务能力，为非公有制经济发展加油</w:t>
      </w:r>
    </w:p>
    <w:p w:rsidR="00D847E2" w:rsidRDefault="00D847E2" w:rsidP="00D847E2">
      <w:pPr>
        <w:ind w:firstLineChars="200" w:firstLine="420"/>
      </w:pPr>
      <w:r>
        <w:rPr>
          <w:rFonts w:hint="eastAsia"/>
        </w:rPr>
        <w:t>一是要构筑电子、网络服务平台。二是要加大财政服务支持。三是要加大税收服务支持。</w:t>
      </w:r>
    </w:p>
    <w:p w:rsidR="00D847E2" w:rsidRDefault="00D847E2" w:rsidP="00D847E2">
      <w:pPr>
        <w:ind w:firstLineChars="200" w:firstLine="420"/>
      </w:pPr>
      <w:r>
        <w:rPr>
          <w:rFonts w:hint="eastAsia"/>
        </w:rPr>
        <w:t>（四）拓宽融资渠道，解决非公有制企业发展资金制约瓶颈</w:t>
      </w:r>
    </w:p>
    <w:p w:rsidR="00D847E2" w:rsidRDefault="00D847E2" w:rsidP="00D847E2">
      <w:pPr>
        <w:ind w:firstLineChars="200" w:firstLine="420"/>
      </w:pPr>
      <w:r>
        <w:rPr>
          <w:rFonts w:hint="eastAsia"/>
        </w:rPr>
        <w:t>一是要构建投资多元化的融资渠道担保机构，并尽快建立和完善信用担保体系。二是要进一步加强银政企业合作，要做到政府和企业主动向银行推荐贷款项目；政府主动组织协调金融部门开展银企授信活动，鼓励金融机构灵活运用各种金融工具和利率杠杆为非公有制企业及个体工商户提供金融服务；各商业银行要积极建立中小企业贷款试点，并逐步加以推广。三是要大力支持符合产业发展方向并具备条件的非公有制企业发行企业债券或上市。</w:t>
      </w:r>
    </w:p>
    <w:p w:rsidR="00D847E2" w:rsidRDefault="00D847E2" w:rsidP="00D847E2">
      <w:pPr>
        <w:ind w:firstLineChars="200" w:firstLine="420"/>
      </w:pPr>
      <w:r>
        <w:rPr>
          <w:rFonts w:hint="eastAsia"/>
        </w:rPr>
        <w:t>（五）加强非公有制企业文化建设</w:t>
      </w:r>
    </w:p>
    <w:p w:rsidR="00D847E2" w:rsidRDefault="00D847E2" w:rsidP="00D847E2">
      <w:pPr>
        <w:ind w:firstLineChars="200" w:firstLine="420"/>
      </w:pPr>
      <w:r>
        <w:t xml:space="preserve"> </w:t>
      </w:r>
    </w:p>
    <w:p w:rsidR="00D847E2" w:rsidRDefault="00D847E2" w:rsidP="00D847E2">
      <w:pPr>
        <w:ind w:firstLineChars="200" w:firstLine="420"/>
        <w:rPr>
          <w:rFonts w:hint="eastAsia"/>
        </w:rPr>
      </w:pPr>
      <w:r>
        <w:rPr>
          <w:rFonts w:hint="eastAsia"/>
        </w:rPr>
        <w:t>文化是企业的灵魂。文化不仅体现企业综合素质，而且体现企业发展活力和支撑力。文化包括科学理论、科学知识和科学技术。因此，加强非公有制企业文化建设，一要将科学理论学习融入文化建设之中，使企业及其员工在坚持道路自信、理论自信、制度自信中，提高政治思想素质，克服“小富即安”“富而思乐”等错误思想。二要将学习经营管理知识和科学技术融入文化建设之中，使企业及其员工通过学习掌握经营管理知识和科学技术，提高经营、管理、技术素质。三要将文化建设同信息建设结合起来，使企业及其员工在丰富精神生活中，了解国家、自治区以及本地的优惠政策，使企业在用好用足政策基础上获得长足发展。</w:t>
      </w:r>
    </w:p>
    <w:p w:rsidR="00D847E2" w:rsidRPr="008F7871" w:rsidRDefault="00D847E2" w:rsidP="00D847E2">
      <w:pPr>
        <w:ind w:firstLineChars="200" w:firstLine="420"/>
        <w:jc w:val="right"/>
        <w:rPr>
          <w:rFonts w:hint="eastAsia"/>
        </w:rPr>
      </w:pPr>
      <w:r>
        <w:rPr>
          <w:rFonts w:hint="eastAsia"/>
        </w:rPr>
        <w:t>内蒙古信息网</w:t>
      </w:r>
      <w:r>
        <w:rPr>
          <w:rFonts w:hint="eastAsia"/>
        </w:rPr>
        <w:t>2014-11-25</w:t>
      </w:r>
    </w:p>
    <w:p w:rsidR="00D847E2" w:rsidRDefault="00D847E2" w:rsidP="005616BC">
      <w:pPr>
        <w:sectPr w:rsidR="00D847E2" w:rsidSect="005616BC">
          <w:type w:val="continuous"/>
          <w:pgSz w:w="11906" w:h="16838" w:code="9"/>
          <w:pgMar w:top="1644" w:right="1236" w:bottom="1418" w:left="1814" w:header="851" w:footer="907" w:gutter="0"/>
          <w:pgNumType w:start="1"/>
          <w:cols w:space="425"/>
          <w:docGrid w:type="lines" w:linePitch="341" w:charSpace="2373"/>
        </w:sectPr>
      </w:pPr>
    </w:p>
    <w:p w:rsidR="005A0C4C" w:rsidRDefault="005A0C4C"/>
    <w:sectPr w:rsidR="005A0C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47E2"/>
    <w:rsid w:val="005A0C4C"/>
    <w:rsid w:val="00D847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47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47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344</Words>
  <Characters>1964</Characters>
  <Application>Microsoft Office Word</Application>
  <DocSecurity>0</DocSecurity>
  <Lines>16</Lines>
  <Paragraphs>4</Paragraphs>
  <ScaleCrop>false</ScaleCrop>
  <Company>Microsoft</Company>
  <LinksUpToDate>false</LinksUpToDate>
  <CharactersWithSpaces>2304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