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0A4" w:rsidRDefault="00B940A4" w:rsidP="007601BD">
      <w:pPr>
        <w:pStyle w:val="1"/>
      </w:pPr>
      <w:r w:rsidRPr="00C220B2">
        <w:rPr>
          <w:rFonts w:hint="eastAsia"/>
        </w:rPr>
        <w:t>加压鼓劲，凝聚力量，遵化市工商联五化建设推各项工作再上新台阶</w:t>
      </w:r>
    </w:p>
    <w:p w:rsidR="00B940A4" w:rsidRDefault="00B940A4" w:rsidP="00B940A4">
      <w:pPr>
        <w:ind w:firstLineChars="200" w:firstLine="420"/>
      </w:pPr>
      <w:r>
        <w:t>2021</w:t>
      </w:r>
      <w:r>
        <w:t>年，市工商联在市委、市政府的正确领导下，在上级工商联组织和市委统战部的指导下，团结带领全市非公经济人士坚持以习近平新时代中国特色社会主义思想为指导，全面学习贯彻党的十九大、十九届历次全会和市十一届党代会精神，紧紧围绕市委市政府中心工作，紧扣</w:t>
      </w:r>
      <w:r>
        <w:t>“</w:t>
      </w:r>
      <w:r>
        <w:t>两个健康</w:t>
      </w:r>
      <w:r>
        <w:t>”</w:t>
      </w:r>
      <w:r>
        <w:t>工作主题，充分发挥桥梁纽带作用，推进市工商联</w:t>
      </w:r>
      <w:r>
        <w:t>“</w:t>
      </w:r>
      <w:r>
        <w:t>五化</w:t>
      </w:r>
      <w:r>
        <w:t>”</w:t>
      </w:r>
      <w:r>
        <w:t>建设，不断解放思想，开拓创新，各项工作均取得新的进展。</w:t>
      </w:r>
    </w:p>
    <w:p w:rsidR="00B940A4" w:rsidRDefault="00B940A4" w:rsidP="00B940A4">
      <w:pPr>
        <w:ind w:firstLineChars="200" w:firstLine="420"/>
      </w:pPr>
      <w:r>
        <w:rPr>
          <w:rFonts w:hint="eastAsia"/>
        </w:rPr>
        <w:t>一、坚持思想引领，促进政治建设常态化</w:t>
      </w:r>
    </w:p>
    <w:p w:rsidR="00B940A4" w:rsidRDefault="00B940A4" w:rsidP="00B940A4">
      <w:pPr>
        <w:ind w:firstLineChars="200" w:firstLine="420"/>
      </w:pPr>
      <w:r>
        <w:rPr>
          <w:rFonts w:hint="eastAsia"/>
        </w:rPr>
        <w:t>工商联是中国共产党领导的人民团体和商会组织，是党和政府联系非公有制经济人士的桥梁和纽带。工作中，我们坚持以党史学习教育为抓手，强化学习，与时俱进，汇聚力量，创新发展。</w:t>
      </w:r>
    </w:p>
    <w:p w:rsidR="00B940A4" w:rsidRDefault="00B940A4" w:rsidP="00B940A4">
      <w:pPr>
        <w:ind w:firstLineChars="200" w:firstLine="420"/>
      </w:pPr>
      <w:r>
        <w:rPr>
          <w:rFonts w:hint="eastAsia"/>
        </w:rPr>
        <w:t>一是认真动员部署党史学习教育活动。我们按时召开党史学习教育动员部署会，深入学习习近平总书记在党史学习教育动员大会上的重要讲话精神，进一步提高党员干部参与活动的政治自觉、思想自觉和行动自觉，并以此为启动工商联党史学习教育全面展开。</w:t>
      </w:r>
    </w:p>
    <w:p w:rsidR="00B940A4" w:rsidRDefault="00B940A4" w:rsidP="00B940A4">
      <w:pPr>
        <w:ind w:firstLineChars="200" w:firstLine="420"/>
      </w:pPr>
      <w:r>
        <w:rPr>
          <w:rFonts w:hint="eastAsia"/>
        </w:rPr>
        <w:t>二是举办党史学习教育专题宣讲会。</w:t>
      </w:r>
      <w:r>
        <w:t>6</w:t>
      </w:r>
      <w:r>
        <w:t>月</w:t>
      </w:r>
      <w:r>
        <w:t>19</w:t>
      </w:r>
      <w:r>
        <w:t>日，邀请了鲁南制药公司、沂蒙党校分校党史宣讲团来遵，开展</w:t>
      </w:r>
      <w:r>
        <w:t>“</w:t>
      </w:r>
      <w:r>
        <w:t>水乳交融</w:t>
      </w:r>
      <w:r>
        <w:t xml:space="preserve"> </w:t>
      </w:r>
      <w:r>
        <w:t>生死与共</w:t>
      </w:r>
      <w:r>
        <w:t>”</w:t>
      </w:r>
      <w:r>
        <w:t>沂蒙精神专题宣讲暨红色沂蒙艺术党课，使在场的</w:t>
      </w:r>
      <w:r>
        <w:t>100</w:t>
      </w:r>
      <w:r>
        <w:t>多位非公经济人士</w:t>
      </w:r>
      <w:r>
        <w:t>“</w:t>
      </w:r>
      <w:r>
        <w:t>零距离</w:t>
      </w:r>
      <w:r>
        <w:t>”</w:t>
      </w:r>
      <w:r>
        <w:t>接受了一次深刻的红色精神洗礼，及时为广大民营企业家企业家充电，补充精神食粮，传承党建红色基因，特别是聆听了新时期沂蒙精神践行者赵志全感人事迹，激励民营企业家将党史学习教育成果转化为助推企业发展的动力。</w:t>
      </w:r>
    </w:p>
    <w:p w:rsidR="00B940A4" w:rsidRDefault="00B940A4" w:rsidP="00B940A4">
      <w:pPr>
        <w:ind w:firstLineChars="200" w:firstLine="420"/>
      </w:pPr>
      <w:r>
        <w:rPr>
          <w:rFonts w:hint="eastAsia"/>
        </w:rPr>
        <w:t>三是积极参加唐山市联党史学习教育活动。我们遴选企业家代表参加唐山市联组织的“青春铸忠诚，铁肩担使命”党史学习教育演讲比赛，我市参赛的</w:t>
      </w:r>
      <w:r>
        <w:t>2</w:t>
      </w:r>
      <w:r>
        <w:t>名企业家代表进入决赛并获得第三名好成绩，市工商联也获得优秀组织奖。</w:t>
      </w:r>
    </w:p>
    <w:p w:rsidR="00B940A4" w:rsidRDefault="00B940A4" w:rsidP="00B940A4">
      <w:pPr>
        <w:ind w:firstLineChars="200" w:firstLine="420"/>
      </w:pPr>
      <w:r>
        <w:rPr>
          <w:rFonts w:hint="eastAsia"/>
        </w:rPr>
        <w:t>四是开展非公经济人士思想政治教育，提升企业管理人员整体素质。先后组织</w:t>
      </w:r>
      <w:r>
        <w:t>95</w:t>
      </w:r>
      <w:r>
        <w:t>家会员企业的</w:t>
      </w:r>
      <w:r>
        <w:t>153</w:t>
      </w:r>
      <w:r>
        <w:t>名中层干部赴唐参加企业薪酬管理专题培训；动员</w:t>
      </w:r>
      <w:r>
        <w:t>70</w:t>
      </w:r>
      <w:r>
        <w:t>余名企业家赴唐参加为期</w:t>
      </w:r>
      <w:r>
        <w:t>3</w:t>
      </w:r>
      <w:r>
        <w:t>天的融商学院企业管理研修班，重点学习了企业文化建设、企业经营管理和国家产业政策等方面知识；</w:t>
      </w:r>
    </w:p>
    <w:p w:rsidR="00B940A4" w:rsidRDefault="00B940A4" w:rsidP="00B940A4">
      <w:pPr>
        <w:ind w:firstLineChars="200" w:firstLine="420"/>
      </w:pPr>
      <w:r>
        <w:rPr>
          <w:rFonts w:hint="eastAsia"/>
        </w:rPr>
        <w:t>邀请市医院心内科</w:t>
      </w:r>
      <w:r>
        <w:t>3</w:t>
      </w:r>
      <w:r>
        <w:t>名主任专家，开展了心脏复苏应急抢救健康知识培训，工商联</w:t>
      </w:r>
      <w:r>
        <w:t>80</w:t>
      </w:r>
      <w:r>
        <w:t>多位执常委分组进行了模拟演练。</w:t>
      </w:r>
    </w:p>
    <w:p w:rsidR="00B940A4" w:rsidRDefault="00B940A4" w:rsidP="00B940A4">
      <w:pPr>
        <w:ind w:firstLineChars="200" w:firstLine="420"/>
      </w:pPr>
      <w:r>
        <w:rPr>
          <w:rFonts w:hint="eastAsia"/>
        </w:rPr>
        <w:t>自</w:t>
      </w:r>
      <w:r>
        <w:t>3</w:t>
      </w:r>
      <w:r>
        <w:t>月工商联换届以来，累计组织会员企业开展各类学习教育</w:t>
      </w:r>
      <w:r>
        <w:t>10</w:t>
      </w:r>
      <w:r>
        <w:t>多场，近</w:t>
      </w:r>
      <w:r>
        <w:t>500</w:t>
      </w:r>
      <w:r>
        <w:t>余人次参加了学习培训。</w:t>
      </w:r>
    </w:p>
    <w:p w:rsidR="00B940A4" w:rsidRDefault="00B940A4" w:rsidP="00B940A4">
      <w:pPr>
        <w:ind w:firstLineChars="200" w:firstLine="420"/>
      </w:pPr>
      <w:r>
        <w:rPr>
          <w:rFonts w:hint="eastAsia"/>
        </w:rPr>
        <w:t>二、坚持多方发力，促进平台建设标准化</w:t>
      </w:r>
    </w:p>
    <w:p w:rsidR="00B940A4" w:rsidRDefault="00B940A4" w:rsidP="00B940A4">
      <w:pPr>
        <w:ind w:firstLineChars="200" w:firstLine="420"/>
      </w:pPr>
      <w:r>
        <w:rPr>
          <w:rFonts w:hint="eastAsia"/>
        </w:rPr>
        <w:t>工商联是政府管理和服务非公有制经济的助手，我们统筹线上线下资源，谋划推动，积极拓展部门服务和非公经济展示主阵地。</w:t>
      </w:r>
    </w:p>
    <w:p w:rsidR="00B940A4" w:rsidRDefault="00B940A4" w:rsidP="00B940A4">
      <w:pPr>
        <w:ind w:firstLineChars="200" w:firstLine="420"/>
      </w:pPr>
      <w:r>
        <w:rPr>
          <w:rFonts w:hint="eastAsia"/>
        </w:rPr>
        <w:t>一是搭建信息交流平台。</w:t>
      </w:r>
      <w:r>
        <w:t>3</w:t>
      </w:r>
      <w:r>
        <w:t>月份工商联成功换届后，及时组织工商联新一届执常委建立工商联领导班子工作群、工商联执委工作群，每天为企业发布产业政策、税收服务、金融资讯等信息</w:t>
      </w:r>
      <w:r>
        <w:t>20</w:t>
      </w:r>
      <w:r>
        <w:t>条以上，增强了工商联在非公经济群体中的引领服务作用。同时，邀请市行政审批、市场监管、税务、应急管理、环保等涉企服务重点部门负责人加入工作群，为实现企业政策解读、项目合作、答疑释惑提供支撑。</w:t>
      </w:r>
    </w:p>
    <w:p w:rsidR="00B940A4" w:rsidRDefault="00B940A4" w:rsidP="00B940A4">
      <w:pPr>
        <w:ind w:firstLineChars="200" w:firstLine="420"/>
      </w:pPr>
      <w:r>
        <w:rPr>
          <w:rFonts w:hint="eastAsia"/>
        </w:rPr>
        <w:t>二是搭建银企对接平台。市工商联与中国银行遵化支行达成战略合作，中行针对工商联会员制定专属信贷产品和优惠政策，进一步发挥了政策引领和金融支持的重要推动作用，截至目前已成功放款</w:t>
      </w:r>
      <w:r>
        <w:t>3040</w:t>
      </w:r>
      <w:r>
        <w:t>万元，组卷审批通过待放款</w:t>
      </w:r>
      <w:r>
        <w:t>1.85</w:t>
      </w:r>
      <w:r>
        <w:t>亿元，达成融资意向组卷待批资金</w:t>
      </w:r>
      <w:r>
        <w:t>3.5</w:t>
      </w:r>
      <w:r>
        <w:t>亿元。</w:t>
      </w:r>
    </w:p>
    <w:p w:rsidR="00B940A4" w:rsidRDefault="00B940A4" w:rsidP="00B940A4">
      <w:pPr>
        <w:ind w:firstLineChars="200" w:firstLine="420"/>
      </w:pPr>
      <w:r>
        <w:rPr>
          <w:rFonts w:hint="eastAsia"/>
        </w:rPr>
        <w:t>通过搭建银企合作平台，加强银企交流沟通，有效解决企业发展资金难题，提高会员企业金融服务获得感，实现银企共赢，促进我市民营经济健康发展。</w:t>
      </w:r>
    </w:p>
    <w:p w:rsidR="00B940A4" w:rsidRDefault="00B940A4" w:rsidP="00B940A4">
      <w:pPr>
        <w:ind w:firstLineChars="200" w:firstLine="420"/>
      </w:pPr>
      <w:r>
        <w:rPr>
          <w:rFonts w:hint="eastAsia"/>
        </w:rPr>
        <w:t>三是搭建招商引资助力发展平台。按照市政府招商引资百日攻坚专项行动方案要求，市工商联高度重视，多方位加大招商力度、多渠道汇集招商信息、多层次组织参加招商活动，截至目前已对接唐山安君旅游开发公司娘娘庄乡上裕村文旅开发项目、唐山胡子物流汤泉网络运输平台项目和积极帮助孔圣堂制药集团对接清东陵，盘活利用景区闲置楼宇资产，谋划推进工业旅游项目等。</w:t>
      </w:r>
    </w:p>
    <w:p w:rsidR="00B940A4" w:rsidRDefault="00B940A4" w:rsidP="00B940A4">
      <w:pPr>
        <w:ind w:firstLineChars="200" w:firstLine="420"/>
      </w:pPr>
      <w:r>
        <w:rPr>
          <w:rFonts w:hint="eastAsia"/>
        </w:rPr>
        <w:t>四是搭建树楷模形象平台。结合市联宣教处通过唐山电视台、唐山劳动日报对我市工商联班子成员青年企业家商会、零点新能源、众鑫菌业、乾恒建材等企业制作专访节目，进行重点宣传；通过中新社、腾讯、网易、百度、今日头条等知名媒体对我市蟠龙工艺、阔旺门业等我市优秀企业进行推介报道。</w:t>
      </w:r>
      <w:r>
        <w:t>4</w:t>
      </w:r>
      <w:r>
        <w:t>月份，组织</w:t>
      </w:r>
      <w:r>
        <w:t>32</w:t>
      </w:r>
      <w:r>
        <w:t>家企业负责同志组建工商联代表队参与清东陵徒步大会，进一步凝聚力量。在</w:t>
      </w:r>
      <w:r>
        <w:t>2021</w:t>
      </w:r>
      <w:r>
        <w:t>年中国民营企业</w:t>
      </w:r>
      <w:r>
        <w:t>500</w:t>
      </w:r>
      <w:r>
        <w:t>强峰会上，唐山港陆钢铁有限公司位列民营企业</w:t>
      </w:r>
      <w:r>
        <w:t>500</w:t>
      </w:r>
      <w:r>
        <w:t>强</w:t>
      </w:r>
      <w:r>
        <w:t>131</w:t>
      </w:r>
      <w:r>
        <w:t>位，位列制造业</w:t>
      </w:r>
      <w:r>
        <w:t>500</w:t>
      </w:r>
      <w:r>
        <w:t>强</w:t>
      </w:r>
      <w:r>
        <w:t>66</w:t>
      </w:r>
      <w:r>
        <w:t>位。五是搭建政策咨询平台。市工商联与市税务局共同组织</w:t>
      </w:r>
      <w:r>
        <w:rPr>
          <w:rFonts w:hint="eastAsia"/>
        </w:rPr>
        <w:t>市青年企业家商会</w:t>
      </w:r>
      <w:r>
        <w:t>13</w:t>
      </w:r>
      <w:r>
        <w:t>家企业举办</w:t>
      </w:r>
      <w:r>
        <w:t>“</w:t>
      </w:r>
      <w:r>
        <w:t>惠苗政策进万家</w:t>
      </w:r>
      <w:r>
        <w:t>”</w:t>
      </w:r>
      <w:r>
        <w:t>减税降费政策宣传暨税企座谈会。税务局纳税服务股介绍了今年</w:t>
      </w:r>
      <w:r>
        <w:t>“</w:t>
      </w:r>
      <w:r>
        <w:t>便民办税春风行动暨我为纳税人缴费人办实事</w:t>
      </w:r>
      <w:r>
        <w:t>”</w:t>
      </w:r>
      <w:r>
        <w:t>和</w:t>
      </w:r>
      <w:r>
        <w:t>“</w:t>
      </w:r>
      <w:r>
        <w:t>春雨润苗</w:t>
      </w:r>
      <w:r>
        <w:t>”</w:t>
      </w:r>
      <w:r>
        <w:t>行动的亮点和具体举措，宣传了提升纳税人缴费人满意度相关工作，税政一股、税政二股和办税服务厅业务专家为纳税人讲解了减税降费税收优惠政策和热点问题；邀请专业律师进入工作平台，及时为广大会员企业免费提供企业生产经营涉法咨询服务。</w:t>
      </w:r>
    </w:p>
    <w:p w:rsidR="00B940A4" w:rsidRDefault="00B940A4" w:rsidP="00B940A4">
      <w:pPr>
        <w:ind w:firstLineChars="200" w:firstLine="420"/>
      </w:pPr>
      <w:r>
        <w:rPr>
          <w:rFonts w:hint="eastAsia"/>
        </w:rPr>
        <w:t>三、坚持完善职能，促进组织建设规范化</w:t>
      </w:r>
    </w:p>
    <w:p w:rsidR="00B940A4" w:rsidRDefault="00B940A4" w:rsidP="00B940A4">
      <w:pPr>
        <w:ind w:firstLineChars="200" w:firstLine="420"/>
      </w:pPr>
      <w:r>
        <w:rPr>
          <w:rFonts w:hint="eastAsia"/>
        </w:rPr>
        <w:t>以扩宽服务领域、创新服务方式、提高服务水平为目标，不断加强工商联自身建设，推进商协会建设。</w:t>
      </w:r>
    </w:p>
    <w:p w:rsidR="00B940A4" w:rsidRDefault="00B940A4" w:rsidP="00B940A4">
      <w:pPr>
        <w:ind w:firstLineChars="200" w:firstLine="420"/>
      </w:pPr>
      <w:r>
        <w:rPr>
          <w:rFonts w:hint="eastAsia"/>
        </w:rPr>
        <w:t>一是圆满完成工商联换届工作。按照唐山市委统战部、唐山市工商联关于县级工商联换届的工作安排，市工商联认真谋划部署，及时与市委统战部联合成立遵化市工商联（总商会）换届工作领导小组，制定换届工作《实施方案》，明确目标要求、落实责任分工。在广泛征求乡镇（街道）党委及市直有关单位意见建议基础上，经过对执委候选人摸排遴选、推荐酝酿、综合评价，经报请市委研究同意，于</w:t>
      </w:r>
      <w:r>
        <w:t>3</w:t>
      </w:r>
      <w:r>
        <w:t>月</w:t>
      </w:r>
      <w:r>
        <w:t>25</w:t>
      </w:r>
      <w:r>
        <w:t>日召开了遵化市工商联（总商会）第六次代表大会，成功进行了换届选举，共选出新一届执委委员</w:t>
      </w:r>
      <w:r>
        <w:t>90</w:t>
      </w:r>
      <w:r>
        <w:t>人，其中常委</w:t>
      </w:r>
      <w:r>
        <w:t>30</w:t>
      </w:r>
      <w:r>
        <w:t>人，班子成员</w:t>
      </w:r>
      <w:r>
        <w:t>24</w:t>
      </w:r>
      <w:r>
        <w:t>名，如期圆满完成了换届选举工</w:t>
      </w:r>
      <w:r>
        <w:rPr>
          <w:rFonts w:hint="eastAsia"/>
        </w:rPr>
        <w:t>作任务。</w:t>
      </w:r>
    </w:p>
    <w:p w:rsidR="00B940A4" w:rsidRDefault="00B940A4" w:rsidP="00B940A4">
      <w:pPr>
        <w:ind w:firstLineChars="200" w:firstLine="420"/>
      </w:pPr>
      <w:r>
        <w:rPr>
          <w:rFonts w:hint="eastAsia"/>
        </w:rPr>
        <w:t>二是继续推进行业商（协）会建设。近年来，我市民营经济加速发展，成绩斐然，其中商（协）会民间社团组织发挥了较好作用。因此，市委、市政府高度重视，不断加大对商（协）会的引导、支持和组建力度。</w:t>
      </w:r>
      <w:r>
        <w:t>10</w:t>
      </w:r>
      <w:r>
        <w:t>月份我市餐饮行业协会完成注册登记；宠物笼具协会正在推进中。</w:t>
      </w:r>
    </w:p>
    <w:p w:rsidR="00B940A4" w:rsidRDefault="00B940A4" w:rsidP="00B940A4">
      <w:pPr>
        <w:ind w:firstLineChars="200" w:firstLine="420"/>
      </w:pPr>
      <w:r>
        <w:rPr>
          <w:rFonts w:hint="eastAsia"/>
        </w:rPr>
        <w:t>三是全面启动乡镇街道商会建设。</w:t>
      </w:r>
      <w:r>
        <w:t>2020</w:t>
      </w:r>
      <w:r>
        <w:t>年</w:t>
      </w:r>
      <w:r>
        <w:t>12</w:t>
      </w:r>
      <w:r>
        <w:t>月，我们打造试点，完成了第一个乡镇街道商会</w:t>
      </w:r>
      <w:r>
        <w:t>——</w:t>
      </w:r>
      <w:r>
        <w:t>遵化市华明路街道商会注册登记工作。今年我们以工商联换届为契机，按照唐山市委统战部、唐山工商联的部署，全面启动乡镇（街道）商会建设，进一步开展推举工商联执常委中担任乡镇街道商会会长，逐渐使乡镇街道商会建成民营企业自我管理的新型商会。截止</w:t>
      </w:r>
      <w:r>
        <w:t>2021</w:t>
      </w:r>
      <w:r>
        <w:t>年底全市</w:t>
      </w:r>
      <w:r>
        <w:t>27</w:t>
      </w:r>
      <w:r>
        <w:t>个乡镇（街道）已实现基层商会全覆盖。</w:t>
      </w:r>
    </w:p>
    <w:p w:rsidR="00B940A4" w:rsidRDefault="00B940A4" w:rsidP="00B940A4">
      <w:pPr>
        <w:ind w:firstLineChars="200" w:firstLine="420"/>
      </w:pPr>
      <w:r>
        <w:rPr>
          <w:rFonts w:hint="eastAsia"/>
        </w:rPr>
        <w:t>四是加强走访调研，畅通政企沟通机制，打造亲情政商关系。由工商联主席带队，积极拜访市政府有关职能部门，联系骨干行业商（协）会，走进重点会员企业，完善工作思路、探索工作方法，了解企业状况、发现企业需求、积极上门服务。</w:t>
      </w:r>
    </w:p>
    <w:p w:rsidR="00B940A4" w:rsidRDefault="00B940A4" w:rsidP="00B940A4">
      <w:pPr>
        <w:ind w:firstLineChars="200" w:firstLine="420"/>
      </w:pPr>
      <w:r>
        <w:rPr>
          <w:rFonts w:hint="eastAsia"/>
        </w:rPr>
        <w:t>先后组织阔旺智造、正阳门业、钟馗门业、开明门业、宇霸门业等多家门业行业企业召开专题座谈会；带领部分商（协）会会长和企业负责人到温州商会、亚太公司开展调研活动；组织副主席、副会长企业分批次到国祯污水处理公司、华美宠物笼具公司、零点公司等企业开展考察交流。半年来，共召开企业家座谈会</w:t>
      </w:r>
      <w:r>
        <w:t>10</w:t>
      </w:r>
      <w:r>
        <w:t>余次，走访企业</w:t>
      </w:r>
      <w:r>
        <w:t>40</w:t>
      </w:r>
      <w:r>
        <w:t>余家，协调解决问题困难</w:t>
      </w:r>
      <w:r>
        <w:t>20</w:t>
      </w:r>
      <w:r>
        <w:t>余个，进一步加强了企业间横向学习交流，助推了民营经济发展。</w:t>
      </w:r>
    </w:p>
    <w:p w:rsidR="00B940A4" w:rsidRDefault="00B940A4" w:rsidP="00B940A4">
      <w:pPr>
        <w:ind w:firstLineChars="200" w:firstLine="420"/>
      </w:pPr>
      <w:r>
        <w:rPr>
          <w:rFonts w:hint="eastAsia"/>
        </w:rPr>
        <w:t>四、坚持塑树形象，促进能力建设精准化</w:t>
      </w:r>
    </w:p>
    <w:p w:rsidR="00B940A4" w:rsidRDefault="00B940A4" w:rsidP="00B940A4">
      <w:pPr>
        <w:ind w:firstLineChars="200" w:firstLine="420"/>
      </w:pPr>
      <w:r>
        <w:rPr>
          <w:rFonts w:hint="eastAsia"/>
        </w:rPr>
        <w:t>坚持服从发展，服务发展，提升精准服务和高效履职水平，不断加深企业家们对工商联工作的认知度，已实际行动提升企业家参与工商联各项事务的积极性和责任感。</w:t>
      </w:r>
    </w:p>
    <w:p w:rsidR="00B940A4" w:rsidRDefault="00B940A4" w:rsidP="00B940A4">
      <w:pPr>
        <w:ind w:firstLineChars="200" w:firstLine="420"/>
      </w:pPr>
      <w:r>
        <w:rPr>
          <w:rFonts w:hint="eastAsia"/>
        </w:rPr>
        <w:t>一是积极推进民族村对接帮扶工作。多次邀请唐山市联领导和不驻会副主席、副会长企业及所属商会到三个民族乡逐个走访考察，深入了解各乡、村资源禀赋、主导产业、人文历史、特色产品、人口结构等基本情况，并将三个民族乡的实际情况和帮扶项目需求等印制成帮扶手册汇总上报唐山市工商联，为唐山市联精准制定帮扶工作方案奠定了坚实基础。</w:t>
      </w:r>
    </w:p>
    <w:p w:rsidR="00B940A4" w:rsidRDefault="00B940A4" w:rsidP="00B940A4">
      <w:pPr>
        <w:ind w:firstLineChars="200" w:firstLine="420"/>
      </w:pPr>
      <w:r>
        <w:rPr>
          <w:rFonts w:hint="eastAsia"/>
        </w:rPr>
        <w:t>截至</w:t>
      </w:r>
      <w:r>
        <w:t>11</w:t>
      </w:r>
      <w:r>
        <w:t>月底，</w:t>
      </w:r>
      <w:r>
        <w:t>51</w:t>
      </w:r>
      <w:r>
        <w:t>个民族村对接工作基本完毕，形成了产业带动、项目带动、基础设施建设、技术培训、销售帮扶、消费帮扶和劳务输出七种帮扶模式，帮扶工作初见成效。</w:t>
      </w:r>
    </w:p>
    <w:p w:rsidR="00B940A4" w:rsidRDefault="00B940A4" w:rsidP="00B940A4">
      <w:pPr>
        <w:ind w:firstLineChars="200" w:firstLine="420"/>
      </w:pPr>
      <w:r>
        <w:rPr>
          <w:rFonts w:hint="eastAsia"/>
        </w:rPr>
        <w:t>二是引导会员企业开展慰问献爱心活动。分批组织美客多集团、阔旺门业、惠和医药、中实公司、永安运输、美华宠物笼具、利丰汽修、温州商会、矿业协会、中小企业发展商会等多家会员单位和非公经济人士在劳动节、儿童节、教师节、建军节、重阳节、中春节等节日到市直单位、派出所、学校、敬老院等地开展走访慰问活动。</w:t>
      </w:r>
    </w:p>
    <w:p w:rsidR="00B940A4" w:rsidRDefault="00B940A4" w:rsidP="00B940A4">
      <w:pPr>
        <w:ind w:firstLineChars="200" w:firstLine="420"/>
      </w:pPr>
      <w:r>
        <w:rPr>
          <w:rFonts w:hint="eastAsia"/>
        </w:rPr>
        <w:t>近一年来，累计有</w:t>
      </w:r>
      <w:r>
        <w:t>20</w:t>
      </w:r>
      <w:r>
        <w:t>余家会员企业捐赠款、物近</w:t>
      </w:r>
      <w:r>
        <w:t>30</w:t>
      </w:r>
      <w:r>
        <w:t>万元，以实际行动传播正能量、奉献社会。</w:t>
      </w:r>
    </w:p>
    <w:p w:rsidR="00B940A4" w:rsidRDefault="00B940A4" w:rsidP="00B940A4">
      <w:pPr>
        <w:ind w:firstLineChars="200" w:firstLine="420"/>
      </w:pPr>
      <w:r>
        <w:rPr>
          <w:rFonts w:hint="eastAsia"/>
        </w:rPr>
        <w:t>五、坚持提质增效，促进队伍建设专业化</w:t>
      </w:r>
    </w:p>
    <w:p w:rsidR="00B940A4" w:rsidRDefault="00B940A4" w:rsidP="00B940A4">
      <w:pPr>
        <w:ind w:firstLineChars="200" w:firstLine="420"/>
      </w:pPr>
      <w:r>
        <w:rPr>
          <w:rFonts w:hint="eastAsia"/>
        </w:rPr>
        <w:t>继续推进领导班子好、会员发展好、商会建设好、作用发挥好、工作保障好“五好”工商联建设，创新思维，多促并举，增强机关服务非公经济发展能力，不断提高工商联机关整体素质。</w:t>
      </w:r>
    </w:p>
    <w:p w:rsidR="00B940A4" w:rsidRDefault="00B940A4" w:rsidP="00B940A4">
      <w:pPr>
        <w:ind w:firstLineChars="200" w:firstLine="420"/>
      </w:pPr>
      <w:r>
        <w:rPr>
          <w:rFonts w:hint="eastAsia"/>
        </w:rPr>
        <w:t>一是强化班子建设，充分发挥执委会作用。进一步完善了《关于发挥不驻会副主席、副会长作用的意见》和《关于充分发挥工商联常委、执委作用的意见》等制度，引导推行市工商联（总商会）班子成员，特别是督促不驻会的各位副主席、副会长，要经常参与日常活动。二是做好政治安排工作，做好“推优”工作。在今年市人大、政协换届工作中，市工商联从执委中向市人大推荐代表</w:t>
      </w:r>
      <w:r>
        <w:t>26</w:t>
      </w:r>
      <w:r>
        <w:t>人、向市政协推荐委员</w:t>
      </w:r>
      <w:r>
        <w:t>26</w:t>
      </w:r>
      <w:r>
        <w:t>人。三是积极开展参政议政和学习考察活动。</w:t>
      </w:r>
      <w:r>
        <w:t>6</w:t>
      </w:r>
      <w:r>
        <w:t>月份，市政协圆满换届后，组织经济</w:t>
      </w:r>
      <w:r>
        <w:t>1</w:t>
      </w:r>
      <w:r>
        <w:t>组工商联系统</w:t>
      </w:r>
      <w:r>
        <w:t>14</w:t>
      </w:r>
      <w:r>
        <w:t>名政协委员先后到青年企业家商会、零点公司、阔旺公司、</w:t>
      </w:r>
      <w:r>
        <w:rPr>
          <w:rFonts w:hint="eastAsia"/>
        </w:rPr>
        <w:t>行政审批局等单位开展学习考察活动；</w:t>
      </w:r>
    </w:p>
    <w:p w:rsidR="00B940A4" w:rsidRDefault="00B940A4" w:rsidP="00B940A4">
      <w:pPr>
        <w:ind w:firstLineChars="200" w:firstLine="420"/>
      </w:pPr>
      <w:r>
        <w:t>10</w:t>
      </w:r>
      <w:r>
        <w:t>月中旬，市政协主席王振国、副主席董晓伟到工商联，与经济一组政协委员开展交流座谈，征求意见建议，倾听企业心声，鼓励大家进一步实现自身价值，奉献社会。</w:t>
      </w:r>
    </w:p>
    <w:p w:rsidR="00B940A4" w:rsidRDefault="00B940A4" w:rsidP="00B940A4">
      <w:pPr>
        <w:ind w:firstLineChars="200" w:firstLine="420"/>
      </w:pPr>
      <w:r>
        <w:t>12</w:t>
      </w:r>
      <w:r>
        <w:t>月上旬，配合市政协组织企业家委员到行政审批局就优化营商环境工作进行座谈，对推进和改善营商环境献计献策。截至目前，工商联届别组政协委员已上报委员议案</w:t>
      </w:r>
      <w:r>
        <w:t>15</w:t>
      </w:r>
      <w:r>
        <w:t>篇。</w:t>
      </w:r>
    </w:p>
    <w:p w:rsidR="00B940A4" w:rsidRDefault="00B940A4" w:rsidP="007601BD">
      <w:pPr>
        <w:jc w:val="right"/>
      </w:pPr>
      <w:r w:rsidRPr="00C220B2">
        <w:rPr>
          <w:rFonts w:hint="eastAsia"/>
        </w:rPr>
        <w:t>中新社</w:t>
      </w:r>
      <w:r>
        <w:rPr>
          <w:rFonts w:hint="eastAsia"/>
        </w:rPr>
        <w:t xml:space="preserve"> 2022-2-9</w:t>
      </w:r>
    </w:p>
    <w:p w:rsidR="00B940A4" w:rsidRDefault="00B940A4" w:rsidP="005C50A2">
      <w:pPr>
        <w:sectPr w:rsidR="00B940A4" w:rsidSect="005C50A2">
          <w:type w:val="continuous"/>
          <w:pgSz w:w="11906" w:h="16838"/>
          <w:pgMar w:top="1644" w:right="1236" w:bottom="1418" w:left="1814" w:header="851" w:footer="907" w:gutter="0"/>
          <w:pgNumType w:start="1"/>
          <w:cols w:space="720"/>
          <w:docGrid w:type="lines" w:linePitch="341" w:charSpace="2373"/>
        </w:sectPr>
      </w:pPr>
    </w:p>
    <w:p w:rsidR="00800AD7" w:rsidRDefault="00800AD7"/>
    <w:sectPr w:rsidR="00800A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40A4"/>
    <w:rsid w:val="00800AD7"/>
    <w:rsid w:val="00B940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40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40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602</Words>
  <Characters>3436</Characters>
  <Application>Microsoft Office Word</Application>
  <DocSecurity>0</DocSecurity>
  <Lines>28</Lines>
  <Paragraphs>8</Paragraphs>
  <ScaleCrop>false</ScaleCrop>
  <Company>Microsoft</Company>
  <LinksUpToDate>false</LinksUpToDate>
  <CharactersWithSpaces>4030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